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418"/>
        <w:gridCol w:w="4110"/>
      </w:tblGrid>
      <w:tr w:rsidR="00AE5CE5" w:rsidRPr="00AE5CE5" w14:paraId="68BFA488" w14:textId="77777777" w:rsidTr="00A46F98">
        <w:tc>
          <w:tcPr>
            <w:tcW w:w="4111" w:type="dxa"/>
          </w:tcPr>
          <w:p w14:paraId="71CCC99B" w14:textId="77777777" w:rsidR="00A46F98" w:rsidRPr="00AE5CE5" w:rsidRDefault="00A46F98" w:rsidP="005612A9">
            <w:r w:rsidRPr="00AE5CE5">
              <w:t>СОГЛАСОВАНО</w:t>
            </w:r>
          </w:p>
        </w:tc>
        <w:tc>
          <w:tcPr>
            <w:tcW w:w="1418" w:type="dxa"/>
          </w:tcPr>
          <w:p w14:paraId="585F3804" w14:textId="77777777" w:rsidR="00A46F98" w:rsidRPr="00AE5CE5" w:rsidRDefault="00A46F98" w:rsidP="004A08F7">
            <w:pPr>
              <w:pStyle w:val="12"/>
              <w:keepNext/>
              <w:keepLines/>
            </w:pPr>
          </w:p>
        </w:tc>
        <w:tc>
          <w:tcPr>
            <w:tcW w:w="4110" w:type="dxa"/>
          </w:tcPr>
          <w:p w14:paraId="57F4E345" w14:textId="77777777" w:rsidR="00A46F98" w:rsidRPr="00AE5CE5" w:rsidRDefault="00A46F98" w:rsidP="005612A9">
            <w:pPr>
              <w:jc w:val="right"/>
            </w:pPr>
            <w:r w:rsidRPr="00AE5CE5">
              <w:t>УТВЕРЖДАЮ</w:t>
            </w:r>
          </w:p>
        </w:tc>
      </w:tr>
      <w:tr w:rsidR="00AE5CE5" w:rsidRPr="00AE5CE5" w14:paraId="061F90D9" w14:textId="77777777" w:rsidTr="00A46F98">
        <w:tc>
          <w:tcPr>
            <w:tcW w:w="4111" w:type="dxa"/>
          </w:tcPr>
          <w:p w14:paraId="1B17E6C6" w14:textId="77777777" w:rsidR="00A46F98" w:rsidRPr="00AE5CE5" w:rsidRDefault="00A46F98" w:rsidP="005612A9">
            <w:r w:rsidRPr="00AE5CE5">
              <w:t>Главный инженер</w:t>
            </w:r>
          </w:p>
          <w:p w14:paraId="7EFD0CF2" w14:textId="77777777" w:rsidR="00A46F98" w:rsidRPr="00AE5CE5" w:rsidRDefault="00A46F98" w:rsidP="005612A9">
            <w:pPr>
              <w:spacing w:before="120"/>
            </w:pPr>
            <w:r w:rsidRPr="00AE5CE5">
              <w:t>ПАО "Якутская топливно-энергетическая компания"</w:t>
            </w:r>
          </w:p>
        </w:tc>
        <w:tc>
          <w:tcPr>
            <w:tcW w:w="1418" w:type="dxa"/>
          </w:tcPr>
          <w:p w14:paraId="4CE6AA02" w14:textId="77777777" w:rsidR="00A46F98" w:rsidRPr="00AE5CE5" w:rsidRDefault="00A46F98" w:rsidP="004A08F7">
            <w:pPr>
              <w:keepNext/>
              <w:keepLines/>
            </w:pPr>
          </w:p>
        </w:tc>
        <w:tc>
          <w:tcPr>
            <w:tcW w:w="4110" w:type="dxa"/>
          </w:tcPr>
          <w:p w14:paraId="4814DF93" w14:textId="77777777" w:rsidR="00A46F98" w:rsidRPr="00AE5CE5" w:rsidRDefault="00A46F98" w:rsidP="005612A9">
            <w:pPr>
              <w:jc w:val="right"/>
            </w:pPr>
            <w:r w:rsidRPr="00AE5CE5">
              <w:t xml:space="preserve">Технический директор </w:t>
            </w:r>
          </w:p>
          <w:p w14:paraId="63D1E3DD" w14:textId="77777777" w:rsidR="00A46F98" w:rsidRPr="00AE5CE5" w:rsidRDefault="00A46F98" w:rsidP="005612A9">
            <w:pPr>
              <w:jc w:val="right"/>
            </w:pPr>
            <w:r w:rsidRPr="00AE5CE5">
              <w:t>ПАО "Якутская топливно-энергетическая компания"</w:t>
            </w:r>
          </w:p>
        </w:tc>
      </w:tr>
      <w:tr w:rsidR="00AE5CE5" w:rsidRPr="00AE5CE5" w14:paraId="0992F188" w14:textId="77777777" w:rsidTr="00A46F98">
        <w:tc>
          <w:tcPr>
            <w:tcW w:w="4111" w:type="dxa"/>
          </w:tcPr>
          <w:p w14:paraId="0404761B" w14:textId="54F97B37" w:rsidR="00A46F98" w:rsidRPr="00AE5CE5" w:rsidRDefault="00A46F98" w:rsidP="005612A9">
            <w:pPr>
              <w:spacing w:before="120"/>
            </w:pPr>
            <w:r w:rsidRPr="00AE5CE5">
              <w:t>____________________</w:t>
            </w:r>
            <w:r w:rsidR="005612A9" w:rsidRPr="00AE5CE5">
              <w:t>В.И. Санников</w:t>
            </w:r>
          </w:p>
          <w:p w14:paraId="3A338FCC" w14:textId="77777777" w:rsidR="00A46F98" w:rsidRPr="00AE5CE5" w:rsidRDefault="00A46F98" w:rsidP="005612A9">
            <w:pPr>
              <w:spacing w:before="120"/>
            </w:pPr>
          </w:p>
        </w:tc>
        <w:tc>
          <w:tcPr>
            <w:tcW w:w="1418" w:type="dxa"/>
          </w:tcPr>
          <w:p w14:paraId="67206278" w14:textId="77777777" w:rsidR="00A46F98" w:rsidRPr="00AE5CE5" w:rsidRDefault="00A46F98" w:rsidP="004A08F7">
            <w:pPr>
              <w:keepNext/>
              <w:keepLines/>
            </w:pPr>
          </w:p>
        </w:tc>
        <w:tc>
          <w:tcPr>
            <w:tcW w:w="4110" w:type="dxa"/>
          </w:tcPr>
          <w:p w14:paraId="606E7BDF" w14:textId="77777777" w:rsidR="00A46F98" w:rsidRPr="00AE5CE5" w:rsidRDefault="00A46F98" w:rsidP="005612A9">
            <w:pPr>
              <w:jc w:val="right"/>
            </w:pPr>
            <w:r w:rsidRPr="00AE5CE5">
              <w:t xml:space="preserve">_________________А.А. Черепанов </w:t>
            </w:r>
          </w:p>
        </w:tc>
      </w:tr>
      <w:tr w:rsidR="00AE5CE5" w:rsidRPr="00AE5CE5" w14:paraId="1C30053D" w14:textId="77777777" w:rsidTr="00A46F98">
        <w:tc>
          <w:tcPr>
            <w:tcW w:w="4111" w:type="dxa"/>
          </w:tcPr>
          <w:p w14:paraId="6548A7E0" w14:textId="62256D1D" w:rsidR="00A46F98" w:rsidRPr="00AE5CE5" w:rsidRDefault="00A46F98" w:rsidP="005612A9">
            <w:pPr>
              <w:spacing w:before="120"/>
            </w:pPr>
            <w:r w:rsidRPr="00AE5CE5">
              <w:t>”_____” ________________20</w:t>
            </w:r>
            <w:r w:rsidR="005612A9" w:rsidRPr="00AE5CE5">
              <w:t>20</w:t>
            </w:r>
            <w:r w:rsidRPr="00AE5CE5">
              <w:t xml:space="preserve"> г.</w:t>
            </w:r>
          </w:p>
        </w:tc>
        <w:tc>
          <w:tcPr>
            <w:tcW w:w="1418" w:type="dxa"/>
          </w:tcPr>
          <w:p w14:paraId="2F5D226E" w14:textId="77777777" w:rsidR="00A46F98" w:rsidRPr="00AE5CE5" w:rsidRDefault="00A46F98" w:rsidP="004A08F7"/>
        </w:tc>
        <w:tc>
          <w:tcPr>
            <w:tcW w:w="4110" w:type="dxa"/>
          </w:tcPr>
          <w:p w14:paraId="22FE9893" w14:textId="0A29967D" w:rsidR="00A46F98" w:rsidRPr="00AE5CE5" w:rsidRDefault="00A46F98" w:rsidP="005612A9">
            <w:pPr>
              <w:spacing w:before="120"/>
              <w:jc w:val="right"/>
            </w:pPr>
            <w:r w:rsidRPr="00AE5CE5">
              <w:t>”_____” ________________20</w:t>
            </w:r>
            <w:r w:rsidR="005612A9" w:rsidRPr="00AE5CE5">
              <w:t>20</w:t>
            </w:r>
            <w:r w:rsidRPr="00AE5CE5">
              <w:t xml:space="preserve"> г.</w:t>
            </w:r>
          </w:p>
        </w:tc>
      </w:tr>
      <w:tr w:rsidR="00AE5CE5" w:rsidRPr="00AE5CE5" w14:paraId="2AC5FC8A" w14:textId="77777777" w:rsidTr="00A46F98">
        <w:tc>
          <w:tcPr>
            <w:tcW w:w="4111" w:type="dxa"/>
          </w:tcPr>
          <w:p w14:paraId="7945B3B9" w14:textId="77777777" w:rsidR="00A46F98" w:rsidRPr="00AE5CE5" w:rsidRDefault="00A46F98" w:rsidP="005612A9">
            <w:pPr>
              <w:spacing w:before="120"/>
            </w:pPr>
          </w:p>
        </w:tc>
        <w:tc>
          <w:tcPr>
            <w:tcW w:w="1418" w:type="dxa"/>
          </w:tcPr>
          <w:p w14:paraId="020CB3C0" w14:textId="77777777" w:rsidR="00A46F98" w:rsidRPr="00AE5CE5" w:rsidRDefault="00A46F98" w:rsidP="004A08F7"/>
        </w:tc>
        <w:tc>
          <w:tcPr>
            <w:tcW w:w="4110" w:type="dxa"/>
          </w:tcPr>
          <w:p w14:paraId="3C5883D3" w14:textId="77777777" w:rsidR="00A46F98" w:rsidRPr="00AE5CE5" w:rsidRDefault="00A46F98" w:rsidP="004A08F7">
            <w:pPr>
              <w:spacing w:before="120"/>
              <w:jc w:val="center"/>
            </w:pPr>
          </w:p>
        </w:tc>
      </w:tr>
    </w:tbl>
    <w:p w14:paraId="24E8A340" w14:textId="77777777" w:rsidR="004C7C0C" w:rsidRPr="00AE5CE5" w:rsidRDefault="004C7C0C" w:rsidP="004C7C0C">
      <w:pPr>
        <w:pStyle w:val="11"/>
        <w:jc w:val="center"/>
        <w:rPr>
          <w:b/>
          <w:i/>
          <w:sz w:val="28"/>
          <w:szCs w:val="28"/>
        </w:rPr>
      </w:pPr>
    </w:p>
    <w:p w14:paraId="0BCB9B48" w14:textId="77777777" w:rsidR="004C7C0C" w:rsidRPr="00AE5CE5" w:rsidRDefault="004C7C0C" w:rsidP="004C7C0C">
      <w:pPr>
        <w:pStyle w:val="11"/>
        <w:jc w:val="center"/>
        <w:rPr>
          <w:b/>
          <w:i/>
          <w:sz w:val="28"/>
          <w:szCs w:val="28"/>
        </w:rPr>
      </w:pPr>
      <w:r w:rsidRPr="00AE5CE5">
        <w:rPr>
          <w:b/>
          <w:i/>
          <w:sz w:val="28"/>
          <w:szCs w:val="28"/>
        </w:rPr>
        <w:t>ЗАДАНИЕ НА ПРОЕКТИРОВАНИЕ</w:t>
      </w:r>
    </w:p>
    <w:p w14:paraId="1D10C225" w14:textId="2563580C" w:rsidR="004C7C0C" w:rsidRPr="00AE5CE5" w:rsidRDefault="004D43F2" w:rsidP="004C7C0C">
      <w:pPr>
        <w:jc w:val="center"/>
      </w:pPr>
      <w:r w:rsidRPr="00AE5CE5">
        <w:t xml:space="preserve">Модернизация ПАЭС-2500 </w:t>
      </w:r>
      <w:proofErr w:type="spellStart"/>
      <w:r w:rsidRPr="00AE5CE5">
        <w:t>Средневилюйского</w:t>
      </w:r>
      <w:proofErr w:type="spellEnd"/>
      <w:r w:rsidRPr="00AE5CE5">
        <w:t xml:space="preserve"> ГКМ. Республика Саха (Якутия)</w:t>
      </w:r>
      <w:r w:rsidR="004C7C0C" w:rsidRPr="00AE5CE5">
        <w:t>.</w:t>
      </w:r>
    </w:p>
    <w:p w14:paraId="26F4C6A2" w14:textId="77777777" w:rsidR="004C7C0C" w:rsidRPr="00AE5CE5" w:rsidRDefault="004C7C0C" w:rsidP="004C7C0C">
      <w:pPr>
        <w:jc w:val="center"/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5"/>
        <w:gridCol w:w="6020"/>
      </w:tblGrid>
      <w:tr w:rsidR="00AE5CE5" w:rsidRPr="00AE5CE5" w14:paraId="12AAC54D" w14:textId="77777777" w:rsidTr="00820C35">
        <w:trPr>
          <w:trHeight w:val="22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E961" w14:textId="51C97923" w:rsidR="00C6628E" w:rsidRPr="00AE5CE5" w:rsidRDefault="00C6628E" w:rsidP="00871219">
            <w:pPr>
              <w:shd w:val="clear" w:color="auto" w:fill="FFFFFF"/>
              <w:spacing w:line="276" w:lineRule="auto"/>
              <w:ind w:left="113"/>
              <w:jc w:val="both"/>
              <w:rPr>
                <w:lang w:eastAsia="en-US"/>
              </w:rPr>
            </w:pPr>
            <w:r w:rsidRPr="00AE5CE5">
              <w:t xml:space="preserve">1. Наименование объекта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E60" w14:textId="5C92A3F3" w:rsidR="00C6628E" w:rsidRPr="00AE5CE5" w:rsidRDefault="00C6628E" w:rsidP="00F33E41">
            <w:pPr>
              <w:tabs>
                <w:tab w:val="left" w:leader="dot" w:pos="9792"/>
              </w:tabs>
              <w:spacing w:line="276" w:lineRule="auto"/>
              <w:ind w:left="103"/>
              <w:rPr>
                <w:rFonts w:eastAsia="Calibri"/>
              </w:rPr>
            </w:pPr>
            <w:r w:rsidRPr="00AE5CE5">
              <w:t xml:space="preserve">Модернизация ПАЭС-2500 </w:t>
            </w:r>
            <w:proofErr w:type="spellStart"/>
            <w:r w:rsidRPr="00AE5CE5">
              <w:t>Средневилюйского</w:t>
            </w:r>
            <w:proofErr w:type="spellEnd"/>
            <w:r w:rsidRPr="00AE5CE5">
              <w:t xml:space="preserve"> ГКМ. Республика Саха (Якутия).</w:t>
            </w:r>
          </w:p>
        </w:tc>
      </w:tr>
      <w:tr w:rsidR="00AE5CE5" w:rsidRPr="00AE5CE5" w14:paraId="1830F913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FCB3" w14:textId="7D789D0D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2</w:t>
            </w:r>
            <w:r w:rsidR="00C6628E" w:rsidRPr="00AE5CE5">
              <w:t>. Географическое положение объекта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0D8E" w14:textId="5188B596"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 xml:space="preserve">Республика Саха (Якутия), Вилюйский улус, пос. </w:t>
            </w:r>
            <w:proofErr w:type="spellStart"/>
            <w:r w:rsidRPr="00AE5CE5">
              <w:rPr>
                <w:rFonts w:eastAsia="Calibri"/>
              </w:rPr>
              <w:t>Касыл</w:t>
            </w:r>
            <w:proofErr w:type="spellEnd"/>
            <w:r w:rsidRPr="00AE5CE5">
              <w:rPr>
                <w:rFonts w:eastAsia="Calibri"/>
              </w:rPr>
              <w:t>-Сыр</w:t>
            </w:r>
          </w:p>
        </w:tc>
      </w:tr>
      <w:tr w:rsidR="00AE5CE5" w:rsidRPr="00AE5CE5" w14:paraId="64E6DA79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AD15" w14:textId="172DEA65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3</w:t>
            </w:r>
            <w:r w:rsidR="00C6628E" w:rsidRPr="00AE5CE5">
              <w:t>. Заказчик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CC2F" w14:textId="243654D8"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>ПАО «Якутская топливно-энергетическая компания»</w:t>
            </w:r>
          </w:p>
        </w:tc>
      </w:tr>
      <w:tr w:rsidR="00AE5CE5" w:rsidRPr="00AE5CE5" w14:paraId="102ACD5B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C828" w14:textId="5785E31B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>4</w:t>
            </w:r>
            <w:r w:rsidR="00C6628E" w:rsidRPr="00AE5CE5">
              <w:t>. Основание для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6E50" w14:textId="5019A56F" w:rsidR="00C6628E" w:rsidRPr="00AE5CE5" w:rsidRDefault="00C6628E" w:rsidP="00E37C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AE5CE5">
              <w:rPr>
                <w:rFonts w:eastAsia="Calibri"/>
              </w:rPr>
              <w:t>«Программа развития ПАО «ЯТЭК»</w:t>
            </w:r>
          </w:p>
        </w:tc>
      </w:tr>
      <w:tr w:rsidR="00AE5CE5" w:rsidRPr="00AE5CE5" w14:paraId="5A799B1D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E7542" w14:textId="0DAE2724" w:rsidR="00C6628E" w:rsidRPr="00AE5CE5" w:rsidRDefault="00C6628E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5. </w:t>
            </w:r>
            <w:r w:rsidRPr="00AE5CE5">
              <w:rPr>
                <w:rFonts w:eastAsia="Calibri"/>
              </w:rPr>
              <w:t>Генеральная проектная организация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4736" w14:textId="3A59B950" w:rsidR="00C6628E" w:rsidRPr="00AE5CE5" w:rsidRDefault="00C6628E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>Будет определена на основании тендера.</w:t>
            </w:r>
          </w:p>
        </w:tc>
      </w:tr>
      <w:tr w:rsidR="00AE5CE5" w:rsidRPr="00AE5CE5" w14:paraId="1F369594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957E" w14:textId="294FA744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t>6.</w:t>
            </w:r>
            <w:r w:rsidR="00C6628E" w:rsidRPr="00AE5CE5">
              <w:t>Требования к проектной организации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36D2" w14:textId="6444A24F"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Наличие свидетельств о допуске к производству работ по подготовке проектной документации, выданных саморегулируемыми организациями.</w:t>
            </w:r>
          </w:p>
          <w:p w14:paraId="4633E08B" w14:textId="16AFFFD1"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Собственным</w:t>
            </w:r>
            <w:r w:rsidR="00E139B7" w:rsidRPr="00AE5CE5">
              <w:t>и</w:t>
            </w:r>
            <w:r w:rsidRPr="00AE5CE5">
              <w:t xml:space="preserve"> </w:t>
            </w:r>
            <w:r w:rsidR="00E139B7" w:rsidRPr="00AE5CE5">
              <w:t xml:space="preserve">силами </w:t>
            </w:r>
            <w:r w:rsidRPr="00AE5CE5">
              <w:t>провести сопровождение экспертизы проектной продукции, разработанной в соответствии с настоящим Заданием, в зависимости от класса опасности объекта и его обоснования в соответствующем экспертном органе, получить положительное заключение.</w:t>
            </w:r>
          </w:p>
          <w:p w14:paraId="4F3A0E8F" w14:textId="46E7C847" w:rsidR="00C6628E" w:rsidRPr="00AE5CE5" w:rsidRDefault="00C6628E" w:rsidP="000A635C">
            <w:pPr>
              <w:keepLines/>
              <w:ind w:right="57"/>
              <w:jc w:val="both"/>
            </w:pPr>
            <w:r w:rsidRPr="00AE5CE5">
              <w:t>Выполнить проектные работы согласно требованиям Постановления Правительства РФ от 16.02.2008 №87 «О составе разделов проектной документации и требованиях к их содержанию», нормативно-правовым актам РФ, нормативно-технической документации РФ.</w:t>
            </w:r>
          </w:p>
          <w:p w14:paraId="7852E560" w14:textId="1476263C" w:rsidR="00C6628E" w:rsidRPr="00AE5CE5" w:rsidRDefault="00C6628E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 w:rsidRPr="00AE5CE5">
              <w:t>Проектные решения должны соответствовать действующим стандартам «НОСТРОИ», Федеральному закону от 03.07.2016 №372-ФЗ</w:t>
            </w:r>
          </w:p>
        </w:tc>
      </w:tr>
      <w:tr w:rsidR="00AE5CE5" w:rsidRPr="00AE5CE5" w14:paraId="61469554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4CAD0" w14:textId="7D2EFB5C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>7</w:t>
            </w:r>
            <w:r w:rsidR="00C6628E" w:rsidRPr="00AE5CE5">
              <w:t xml:space="preserve">. </w:t>
            </w:r>
            <w:r w:rsidR="00C6628E" w:rsidRPr="00AE5CE5">
              <w:rPr>
                <w:rFonts w:eastAsia="Calibri"/>
              </w:rPr>
              <w:t>Вид строительства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57497" w14:textId="6C028CBC" w:rsidR="00C6628E" w:rsidRPr="00AE5CE5" w:rsidRDefault="00E139B7" w:rsidP="00871219">
            <w:pPr>
              <w:tabs>
                <w:tab w:val="left" w:leader="dot" w:pos="9792"/>
              </w:tabs>
              <w:spacing w:line="276" w:lineRule="auto"/>
              <w:rPr>
                <w:rFonts w:eastAsia="Calibri"/>
              </w:rPr>
            </w:pPr>
            <w:r w:rsidRPr="00AE5CE5">
              <w:rPr>
                <w:rFonts w:eastAsia="Calibri"/>
              </w:rPr>
              <w:t>Техническое перевооружение</w:t>
            </w:r>
          </w:p>
        </w:tc>
      </w:tr>
      <w:tr w:rsidR="00AE5CE5" w:rsidRPr="00AE5CE5" w14:paraId="70FC3BBA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9480" w14:textId="6604B4D9" w:rsidR="00C6628E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lang w:eastAsia="en-US"/>
              </w:rPr>
            </w:pPr>
            <w:r w:rsidRPr="00AE5CE5">
              <w:t xml:space="preserve">8. </w:t>
            </w:r>
            <w:r w:rsidR="00C6628E" w:rsidRPr="00AE5CE5">
              <w:t>Срок выполнения работы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DC4C" w14:textId="281AB095" w:rsidR="00C6628E" w:rsidRPr="00AE5CE5" w:rsidRDefault="00C6628E" w:rsidP="00E956AB">
            <w:pPr>
              <w:tabs>
                <w:tab w:val="left" w:pos="9792"/>
              </w:tabs>
              <w:spacing w:line="276" w:lineRule="auto"/>
              <w:rPr>
                <w:b/>
                <w:bCs/>
                <w:lang w:eastAsia="en-US"/>
              </w:rPr>
            </w:pPr>
            <w:r w:rsidRPr="00AE5CE5">
              <w:t>Согласно календарному плану работ</w:t>
            </w:r>
            <w:r w:rsidR="00E956AB" w:rsidRPr="00AE5CE5">
              <w:t>.</w:t>
            </w:r>
          </w:p>
        </w:tc>
      </w:tr>
      <w:tr w:rsidR="00AE5CE5" w:rsidRPr="00AE5CE5" w14:paraId="64849568" w14:textId="77777777" w:rsidTr="00820C35">
        <w:trPr>
          <w:trHeight w:val="1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084C" w14:textId="676055FE" w:rsidR="00C6628E" w:rsidRPr="00AE5CE5" w:rsidRDefault="00A40093" w:rsidP="00871219">
            <w:pPr>
              <w:tabs>
                <w:tab w:val="left" w:leader="dot" w:pos="9792"/>
              </w:tabs>
              <w:spacing w:line="276" w:lineRule="auto"/>
              <w:ind w:left="45"/>
              <w:rPr>
                <w:lang w:eastAsia="en-US"/>
              </w:rPr>
            </w:pPr>
            <w:r w:rsidRPr="00AE5CE5">
              <w:t>9</w:t>
            </w:r>
            <w:r w:rsidR="00C6628E" w:rsidRPr="00AE5CE5">
              <w:t>. Стадия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9D7C" w14:textId="756AAB3C" w:rsidR="00E139B7" w:rsidRPr="00AE5CE5" w:rsidRDefault="00E139B7" w:rsidP="00E139B7">
            <w:pPr>
              <w:tabs>
                <w:tab w:val="left" w:leader="dot" w:pos="9792"/>
              </w:tabs>
            </w:pPr>
            <w:r w:rsidRPr="00AE5CE5">
              <w:t>Проектная документация.</w:t>
            </w:r>
          </w:p>
        </w:tc>
      </w:tr>
      <w:tr w:rsidR="00AE5CE5" w:rsidRPr="00AE5CE5" w14:paraId="6B5E764D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D5A63" w14:textId="296E1345" w:rsidR="00CA18E8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 xml:space="preserve">10. </w:t>
            </w:r>
            <w:r w:rsidR="00CA18E8" w:rsidRPr="00AE5CE5">
              <w:t>Условия ввода в эксплуатацию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5CB6" w14:textId="07EE15E3" w:rsidR="00CA18E8" w:rsidRPr="00AE5CE5" w:rsidRDefault="00CA18E8" w:rsidP="0087121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В условиях действующего производства</w:t>
            </w:r>
          </w:p>
        </w:tc>
      </w:tr>
      <w:tr w:rsidR="00AE5CE5" w:rsidRPr="00AE5CE5" w14:paraId="0464402A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16BD" w14:textId="284439E8" w:rsidR="00CA18E8" w:rsidRPr="00AE5CE5" w:rsidRDefault="00A40093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>11.</w:t>
            </w:r>
            <w:r w:rsidR="00CA18E8" w:rsidRPr="00AE5CE5">
              <w:t>Потребность в инженерных изысканиях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3E35" w14:textId="07DFFE8E" w:rsidR="00CA18E8" w:rsidRPr="00AE5CE5" w:rsidRDefault="00725CBE" w:rsidP="0087121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Не требуется</w:t>
            </w:r>
          </w:p>
        </w:tc>
      </w:tr>
      <w:tr w:rsidR="00AE5CE5" w:rsidRPr="00AE5CE5" w14:paraId="51CD106C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C9BC" w14:textId="62277F7A" w:rsidR="00CA18E8" w:rsidRPr="00AE5CE5" w:rsidRDefault="00601AF2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lastRenderedPageBreak/>
              <w:t>12.</w:t>
            </w:r>
            <w:r w:rsidR="00CA18E8" w:rsidRPr="00AE5CE5">
              <w:rPr>
                <w:rFonts w:eastAsia="Calibri"/>
              </w:rPr>
              <w:t>Требования по вариантной проработке и формированию ОТР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0A89" w14:textId="5F65C04D" w:rsidR="00CA18E8" w:rsidRPr="00AE5CE5" w:rsidRDefault="00022A38" w:rsidP="00601AF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rPr>
                <w:rFonts w:eastAsia="Calibri"/>
              </w:rPr>
              <w:t>На первом этапе проектирования разработать ОТР – общие технические решения, предварительные спецификации, технические требования и опросные листы на основное оборудование.</w:t>
            </w:r>
          </w:p>
        </w:tc>
      </w:tr>
      <w:tr w:rsidR="00AE5CE5" w:rsidRPr="00AE5CE5" w14:paraId="60B04DDD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CBC1" w14:textId="17973CB7" w:rsidR="00CA18E8" w:rsidRPr="00AE5CE5" w:rsidRDefault="00601AF2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13</w:t>
            </w:r>
            <w:r w:rsidR="00CA18E8" w:rsidRPr="00AE5CE5">
              <w:rPr>
                <w:rFonts w:eastAsia="Calibri"/>
              </w:rPr>
              <w:t xml:space="preserve">. Выделение этапов строительства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ACAE" w14:textId="77777777" w:rsidR="00CA18E8" w:rsidRPr="00AE5CE5" w:rsidRDefault="00CA18E8" w:rsidP="000A635C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AE5CE5">
              <w:rPr>
                <w:rFonts w:eastAsia="Calibri"/>
              </w:rPr>
              <w:t>Без выделения этапов</w:t>
            </w:r>
            <w:r w:rsidRPr="00AE5CE5">
              <w:rPr>
                <w:rFonts w:eastAsia="Calibri"/>
                <w:b/>
              </w:rPr>
              <w:t>.</w:t>
            </w:r>
          </w:p>
          <w:p w14:paraId="4785523A" w14:textId="77777777" w:rsidR="00CA18E8" w:rsidRPr="00AE5CE5" w:rsidRDefault="00CA18E8" w:rsidP="0087121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</w:p>
        </w:tc>
      </w:tr>
      <w:tr w:rsidR="00AE5CE5" w:rsidRPr="00AE5CE5" w14:paraId="358A930E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3705" w14:textId="2CB8DCB1" w:rsidR="00CA18E8" w:rsidRPr="00AE5CE5" w:rsidRDefault="00CA18E8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14. Основные технико-экономические показатели объекта проектирования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DAB8" w14:textId="654A21A2" w:rsidR="00CA18E8" w:rsidRDefault="00CA18E8" w:rsidP="00CA18E8">
            <w:pPr>
              <w:jc w:val="both"/>
            </w:pPr>
            <w:r w:rsidRPr="00AE5CE5">
              <w:t>С</w:t>
            </w:r>
            <w:r w:rsidR="00725CBE" w:rsidRPr="00AE5CE5">
              <w:t>остав объекта: 5</w:t>
            </w:r>
            <w:r w:rsidRPr="00AE5CE5">
              <w:t xml:space="preserve"> газотурбинных установок ПАЭС-2500 установленной мощностью 1</w:t>
            </w:r>
            <w:r w:rsidR="00725CBE" w:rsidRPr="00AE5CE5">
              <w:t>2,5</w:t>
            </w:r>
            <w:r w:rsidRPr="00AE5CE5">
              <w:t xml:space="preserve"> мВт.</w:t>
            </w:r>
          </w:p>
          <w:p w14:paraId="374D6638" w14:textId="6B15D591" w:rsidR="009B21C6" w:rsidRPr="00AE5CE5" w:rsidRDefault="009B21C6" w:rsidP="00CA18E8">
            <w:pPr>
              <w:jc w:val="both"/>
            </w:pPr>
            <w:r>
              <w:t xml:space="preserve">1 установка </w:t>
            </w:r>
            <w:r w:rsidRPr="00AE5CE5">
              <w:t>ПАЭС-2500 установленной мощностью 2,5 мВт.</w:t>
            </w:r>
            <w:r>
              <w:t xml:space="preserve"> на жидком топливе.</w:t>
            </w:r>
          </w:p>
          <w:p w14:paraId="694EA7AC" w14:textId="7424CD36" w:rsidR="00CA18E8" w:rsidRPr="00AE5CE5" w:rsidRDefault="00CA18E8" w:rsidP="00CA18E8">
            <w:pPr>
              <w:jc w:val="both"/>
            </w:pPr>
            <w:r w:rsidRPr="00AE5CE5">
              <w:t>Напряжение 6кВ частотой 50 Гц.</w:t>
            </w:r>
          </w:p>
          <w:p w14:paraId="4A979DB9" w14:textId="6DBC7CBF" w:rsidR="00CA18E8" w:rsidRPr="00AE5CE5" w:rsidRDefault="00AE236D" w:rsidP="009B21C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rPr>
                <w:rFonts w:eastAsia="Calibri"/>
              </w:rPr>
              <w:t>Режим работы – непрерывный, круглосуточный</w:t>
            </w:r>
          </w:p>
        </w:tc>
      </w:tr>
      <w:tr w:rsidR="00AE5CE5" w:rsidRPr="00AE5CE5" w14:paraId="1D820073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E0F6D" w14:textId="54A3B4EF" w:rsidR="00AE236D" w:rsidRPr="00AE5CE5" w:rsidRDefault="00601AF2" w:rsidP="00601AF2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>15</w:t>
            </w:r>
            <w:r w:rsidR="00AE236D" w:rsidRPr="00AE5CE5">
              <w:t xml:space="preserve">. Требования к техническим решениям.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1090" w14:textId="77777777" w:rsidR="00AE236D" w:rsidRPr="00AE5CE5" w:rsidRDefault="00AE236D" w:rsidP="0044786A">
            <w:pPr>
              <w:autoSpaceDE w:val="0"/>
              <w:autoSpaceDN w:val="0"/>
              <w:jc w:val="both"/>
              <w:rPr>
                <w:b/>
              </w:rPr>
            </w:pPr>
            <w:r w:rsidRPr="00AE5CE5">
              <w:rPr>
                <w:b/>
              </w:rPr>
              <w:t>В составе электростанции предусмотреть:</w:t>
            </w:r>
          </w:p>
          <w:p w14:paraId="6FF80FD8" w14:textId="4F4FAC27" w:rsidR="00AE236D" w:rsidRPr="00AE5CE5" w:rsidRDefault="00BC694B" w:rsidP="0044786A">
            <w:pPr>
              <w:autoSpaceDE w:val="0"/>
              <w:autoSpaceDN w:val="0"/>
              <w:jc w:val="both"/>
            </w:pPr>
            <w:r w:rsidRPr="00AE5CE5">
              <w:t>Закрытое распределительное устройство 6кВ, расположить в действующем здании ЗРУ на участке ПАЭС</w:t>
            </w:r>
            <w:r w:rsidR="00AE236D" w:rsidRPr="00AE5CE5">
              <w:t xml:space="preserve">. </w:t>
            </w:r>
          </w:p>
          <w:p w14:paraId="1A84BFC4" w14:textId="29ACE141" w:rsidR="00AE236D" w:rsidRPr="00AE5CE5" w:rsidRDefault="00AE236D" w:rsidP="0044786A">
            <w:pPr>
              <w:autoSpaceDE w:val="0"/>
              <w:autoSpaceDN w:val="0"/>
              <w:jc w:val="both"/>
            </w:pPr>
            <w:r w:rsidRPr="00AE5CE5">
              <w:rPr>
                <w:szCs w:val="20"/>
              </w:rPr>
              <w:t>Установку автоматической системы синхронизации генераторных установок ШУГ-ДВК-ПАЭС 2500-AGC-</w:t>
            </w:r>
            <w:r w:rsidRPr="00AE5CE5">
              <w:rPr>
                <w:szCs w:val="20"/>
                <w:lang w:val="en-US"/>
              </w:rPr>
              <w:t>MDR</w:t>
            </w:r>
            <w:r w:rsidRPr="00AE5CE5">
              <w:rPr>
                <w:szCs w:val="20"/>
              </w:rPr>
              <w:t xml:space="preserve"> (или аналог)</w:t>
            </w:r>
            <w:r w:rsidRPr="00AE5CE5">
              <w:t>.</w:t>
            </w:r>
          </w:p>
          <w:p w14:paraId="71BD8410" w14:textId="13CCC8F5" w:rsidR="00AE236D" w:rsidRPr="00AE5CE5" w:rsidRDefault="00AE236D" w:rsidP="0044786A">
            <w:pPr>
              <w:autoSpaceDE w:val="0"/>
              <w:autoSpaceDN w:val="0"/>
              <w:jc w:val="both"/>
            </w:pPr>
            <w:r w:rsidRPr="00AE5CE5">
              <w:t>Установку автоматической системы возбуждения генераторами РЭМ-502-9-70-2,0 (или аналог).</w:t>
            </w:r>
          </w:p>
          <w:p w14:paraId="0E804D0E" w14:textId="32CFBC30" w:rsidR="00AE236D" w:rsidRPr="00AE5CE5" w:rsidRDefault="00725CBE" w:rsidP="0044786A">
            <w:pPr>
              <w:autoSpaceDE w:val="0"/>
              <w:autoSpaceDN w:val="0"/>
              <w:jc w:val="both"/>
            </w:pPr>
            <w:r w:rsidRPr="00AE5CE5">
              <w:t>Техническое перевооружение</w:t>
            </w:r>
            <w:r w:rsidR="00AE236D" w:rsidRPr="00AE5CE5">
              <w:t xml:space="preserve"> ЗРУ-6кВ к существующим генераторам ПАЭС-2500.</w:t>
            </w:r>
          </w:p>
          <w:p w14:paraId="6B18D37F" w14:textId="4B816794" w:rsidR="00AE236D" w:rsidRPr="00AE5CE5" w:rsidRDefault="00AE236D" w:rsidP="0044786A">
            <w:pPr>
              <w:autoSpaceDE w:val="0"/>
              <w:autoSpaceDN w:val="0"/>
              <w:jc w:val="both"/>
            </w:pPr>
            <w:r w:rsidRPr="00AE5CE5">
              <w:t>Подключение существующих ВЛ-6кВ в количестве 8шт к проектируемому ЗРУ-6кВ.</w:t>
            </w:r>
          </w:p>
          <w:p w14:paraId="563353F9" w14:textId="08A92750" w:rsidR="00E956AB" w:rsidRPr="00AE5CE5" w:rsidRDefault="00AE236D" w:rsidP="00E956AB">
            <w:pPr>
              <w:tabs>
                <w:tab w:val="left" w:leader="dot" w:pos="9792"/>
              </w:tabs>
              <w:jc w:val="both"/>
            </w:pPr>
            <w:r w:rsidRPr="00AE5CE5">
              <w:rPr>
                <w:rFonts w:eastAsia="Calibri"/>
                <w:bCs/>
              </w:rPr>
              <w:t>Кабельные эстакады.</w:t>
            </w:r>
            <w:r w:rsidR="00E956AB" w:rsidRPr="00AE5CE5">
              <w:t xml:space="preserve"> </w:t>
            </w:r>
          </w:p>
          <w:p w14:paraId="07929D3E" w14:textId="5C55DA30" w:rsidR="00E956AB" w:rsidRPr="00AE5CE5" w:rsidRDefault="00E956AB" w:rsidP="00E956AB">
            <w:pPr>
              <w:tabs>
                <w:tab w:val="left" w:leader="dot" w:pos="9792"/>
              </w:tabs>
              <w:jc w:val="both"/>
            </w:pPr>
            <w:r w:rsidRPr="00AE5CE5">
              <w:t>Каждый блок ПАЭС-2500 должен иметь свою систему автоматического (ручного) управления и защиты.</w:t>
            </w:r>
          </w:p>
          <w:p w14:paraId="48191844" w14:textId="64A05121" w:rsidR="00AE236D" w:rsidRPr="00AE5CE5" w:rsidRDefault="00E956AB" w:rsidP="00E956AB">
            <w:pPr>
              <w:autoSpaceDE w:val="0"/>
              <w:autoSpaceDN w:val="0"/>
              <w:jc w:val="both"/>
            </w:pPr>
            <w:r w:rsidRPr="00AE5CE5">
              <w:t>В системе управления и защиты должна быть предусмотрена система автоматического (ручного) управления и защиты генератора. Защита генератора должна быть выполнена в соответствии с ПУЭ.</w:t>
            </w:r>
          </w:p>
          <w:p w14:paraId="3428FCA1" w14:textId="75555C31" w:rsidR="00BC694B" w:rsidRPr="00AE5CE5" w:rsidRDefault="00BC694B" w:rsidP="00E956AB">
            <w:pPr>
              <w:autoSpaceDE w:val="0"/>
              <w:autoSpaceDN w:val="0"/>
              <w:jc w:val="both"/>
            </w:pPr>
            <w:r w:rsidRPr="00AE5CE5">
              <w:t>Предусмотреть установку узлов учета</w:t>
            </w:r>
            <w:r w:rsidR="002323F6" w:rsidRPr="00AE5CE5">
              <w:t xml:space="preserve"> газа на каждую ПАЭС-2500(5шт).</w:t>
            </w:r>
          </w:p>
          <w:p w14:paraId="7A6695C1" w14:textId="66BEB1A5" w:rsidR="002323F6" w:rsidRPr="00AE5CE5" w:rsidRDefault="002323F6" w:rsidP="00E956AB">
            <w:pPr>
              <w:autoSpaceDE w:val="0"/>
              <w:autoSpaceDN w:val="0"/>
              <w:jc w:val="both"/>
            </w:pPr>
            <w:r w:rsidRPr="00AE5CE5">
              <w:t>Предусмотреть контроль и управление станциями ПАЭС на центральный пульту с операторной</w:t>
            </w:r>
          </w:p>
          <w:p w14:paraId="2E62C08F" w14:textId="3CB1EBDF" w:rsidR="002323F6" w:rsidRPr="00AE5CE5" w:rsidRDefault="002323F6" w:rsidP="00E956AB">
            <w:pPr>
              <w:autoSpaceDE w:val="0"/>
              <w:autoSpaceDN w:val="0"/>
              <w:jc w:val="both"/>
            </w:pPr>
            <w:r w:rsidRPr="00AE5CE5">
              <w:t xml:space="preserve">Произвести замену масленых выключателей ВМ-10 на вакуумные РВА. </w:t>
            </w:r>
          </w:p>
        </w:tc>
      </w:tr>
      <w:tr w:rsidR="00AE5CE5" w:rsidRPr="00AE5CE5" w14:paraId="15B36EC3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3FD6" w14:textId="6A4833A4" w:rsidR="00C5194E" w:rsidRPr="00AE5CE5" w:rsidRDefault="00656524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>1</w:t>
            </w:r>
            <w:r w:rsidR="00E956AB" w:rsidRPr="00AE5CE5">
              <w:t>6</w:t>
            </w:r>
            <w:r w:rsidRPr="00AE5CE5">
              <w:t xml:space="preserve">. </w:t>
            </w:r>
            <w:r w:rsidR="00C5194E" w:rsidRPr="00AE5CE5">
              <w:t>Требования к теплоснабжению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B10F" w14:textId="52E10E12" w:rsidR="00C5194E" w:rsidRPr="00AE5CE5" w:rsidRDefault="00C5194E" w:rsidP="00727C9F">
            <w:pPr>
              <w:tabs>
                <w:tab w:val="left" w:leader="dot" w:pos="9792"/>
              </w:tabs>
              <w:jc w:val="both"/>
            </w:pPr>
            <w:r w:rsidRPr="00AE5CE5">
              <w:t>Отопление – электрические обогреватели.</w:t>
            </w:r>
          </w:p>
        </w:tc>
      </w:tr>
      <w:tr w:rsidR="00AE5CE5" w:rsidRPr="00AE5CE5" w14:paraId="07EEAAEA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17A35" w14:textId="58CC3E65" w:rsidR="002D5797" w:rsidRPr="00AE5CE5" w:rsidRDefault="00E956AB" w:rsidP="00656524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rPr>
                <w:rFonts w:eastAsia="Calibri"/>
              </w:rPr>
              <w:t>17</w:t>
            </w:r>
            <w:r w:rsidR="002D5797" w:rsidRPr="00AE5CE5">
              <w:rPr>
                <w:rFonts w:eastAsia="Calibri"/>
              </w:rPr>
              <w:t>. Требования к системам электроснабжения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1E83" w14:textId="2E829DCE"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Выполнить в соответствие с требованиями ПУЭ, техническими условиями.</w:t>
            </w:r>
          </w:p>
          <w:p w14:paraId="3E258625" w14:textId="63ECBE00"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Технические характеристики электрооборудования согласовать с Заказчиком.</w:t>
            </w:r>
          </w:p>
          <w:p w14:paraId="40980B43" w14:textId="0C4201DC" w:rsidR="006B0735" w:rsidRPr="00AE5CE5" w:rsidRDefault="006B0735" w:rsidP="006B073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5CE5">
              <w:rPr>
                <w:bCs/>
              </w:rPr>
              <w:t>Прокладку внешних и</w:t>
            </w:r>
            <w:r w:rsidRPr="00AE5CE5">
              <w:rPr>
                <w:b/>
                <w:bCs/>
              </w:rPr>
              <w:t xml:space="preserve"> </w:t>
            </w:r>
            <w:r w:rsidRPr="00AE5CE5">
              <w:rPr>
                <w:bCs/>
              </w:rPr>
              <w:t>внутриплощадочных кабельных сет</w:t>
            </w:r>
            <w:r w:rsidR="00700851" w:rsidRPr="00AE5CE5">
              <w:rPr>
                <w:bCs/>
              </w:rPr>
              <w:t>е</w:t>
            </w:r>
            <w:r w:rsidRPr="00AE5CE5">
              <w:rPr>
                <w:bCs/>
              </w:rPr>
              <w:t xml:space="preserve">й 6кВ и 0,4кВ выполнить по </w:t>
            </w:r>
            <w:r w:rsidR="00725CBE" w:rsidRPr="00AE5CE5">
              <w:rPr>
                <w:bCs/>
              </w:rPr>
              <w:t>существующим</w:t>
            </w:r>
            <w:r w:rsidRPr="00AE5CE5">
              <w:rPr>
                <w:bCs/>
              </w:rPr>
              <w:t xml:space="preserve"> кабельным и совмещенным технологическим эстакадам.</w:t>
            </w:r>
          </w:p>
          <w:p w14:paraId="60CFB38A" w14:textId="6FBB92A2" w:rsidR="006B0735" w:rsidRPr="00AE5CE5" w:rsidRDefault="006B0735" w:rsidP="006B0735">
            <w:pPr>
              <w:keepLines/>
              <w:ind w:right="57"/>
              <w:jc w:val="both"/>
            </w:pPr>
            <w:r w:rsidRPr="00AE5CE5">
              <w:lastRenderedPageBreak/>
              <w:t xml:space="preserve">Все электрооборудование должно соответствовать ПУЭ-7 изданию, Разделы 1,7 (7.3) Все </w:t>
            </w:r>
            <w:proofErr w:type="spellStart"/>
            <w:r w:rsidRPr="00AE5CE5">
              <w:t>электрообрудование</w:t>
            </w:r>
            <w:proofErr w:type="spellEnd"/>
            <w:r w:rsidRPr="00AE5CE5">
              <w:t xml:space="preserve"> попадающие под классификацию взрывоопасных зон и взрывоопасных смесей применить во взрывозащищенном исполнении. </w:t>
            </w:r>
          </w:p>
          <w:p w14:paraId="64EA348B" w14:textId="5B4E1210" w:rsidR="002D5797" w:rsidRPr="00AE5CE5" w:rsidRDefault="006B0735" w:rsidP="00725CBE">
            <w:pPr>
              <w:rPr>
                <w:b/>
              </w:rPr>
            </w:pPr>
            <w:r w:rsidRPr="00AE5CE5">
              <w:t>Предусмотреть мероприятия на основании требований по энергетической эффективности электростанции (закон № 261 – ФЗ от 23.11.2009г).</w:t>
            </w:r>
          </w:p>
        </w:tc>
      </w:tr>
      <w:tr w:rsidR="00AE5CE5" w:rsidRPr="00AE5CE5" w14:paraId="15BDA6F7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2138" w14:textId="3736BAA6" w:rsidR="006B0735" w:rsidRPr="00AE5CE5" w:rsidRDefault="00E956AB" w:rsidP="00656524">
            <w:pPr>
              <w:shd w:val="clear" w:color="auto" w:fill="FFFFFF"/>
              <w:spacing w:line="276" w:lineRule="auto"/>
              <w:ind w:left="45"/>
              <w:jc w:val="both"/>
            </w:pPr>
            <w:r w:rsidRPr="00AE5CE5">
              <w:lastRenderedPageBreak/>
              <w:t>18</w:t>
            </w:r>
            <w:r w:rsidR="006B0735" w:rsidRPr="00AE5CE5">
              <w:t>. Требования</w:t>
            </w:r>
            <w:r w:rsidR="006B0735" w:rsidRPr="00AE5CE5">
              <w:rPr>
                <w:rFonts w:eastAsia="Calibri"/>
              </w:rPr>
              <w:t xml:space="preserve"> к АСУ ТП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674" w14:textId="5D17D20B" w:rsidR="006B0735" w:rsidRPr="00AE5CE5" w:rsidRDefault="006B0735" w:rsidP="006B0735">
            <w:pPr>
              <w:tabs>
                <w:tab w:val="left" w:leader="dot" w:pos="9792"/>
              </w:tabs>
              <w:jc w:val="both"/>
              <w:rPr>
                <w:sz w:val="28"/>
                <w:szCs w:val="20"/>
              </w:rPr>
            </w:pPr>
            <w:r w:rsidRPr="00AE5CE5">
              <w:t xml:space="preserve">Автоматизированная система управления технологическим процессом должна обеспечить групповое регулирование распределения активной и реактивной мощности, поддержания заданного уровня напряжения на секции шин ЗРУ-6 </w:t>
            </w:r>
            <w:proofErr w:type="spellStart"/>
            <w:r w:rsidRPr="00AE5CE5">
              <w:t>кВ</w:t>
            </w:r>
            <w:proofErr w:type="spellEnd"/>
            <w:r w:rsidRPr="00AE5CE5">
              <w:t xml:space="preserve"> электростанции как в автоматическом так и в ручном режиме с АРМ оператора</w:t>
            </w:r>
            <w:r w:rsidRPr="00AE5CE5">
              <w:rPr>
                <w:sz w:val="28"/>
                <w:szCs w:val="20"/>
              </w:rPr>
              <w:t xml:space="preserve">. </w:t>
            </w:r>
          </w:p>
          <w:p w14:paraId="4CA50299" w14:textId="75E1CEDA" w:rsidR="006B0735" w:rsidRPr="00AE5CE5" w:rsidRDefault="006B0735" w:rsidP="006B0735">
            <w:pPr>
              <w:tabs>
                <w:tab w:val="left" w:leader="dot" w:pos="9792"/>
              </w:tabs>
              <w:jc w:val="both"/>
            </w:pPr>
            <w:r w:rsidRPr="00AE5CE5">
              <w:t>Предусмотреть сбор, хранение текущей информации и управление всеми объектами входящими в состав ЭК (ГПГУ, ЗРУ-6кВ, КТП-СН, БПТГ, ДЭС и т.д.) единой системой автоматизации.</w:t>
            </w:r>
          </w:p>
          <w:p w14:paraId="716174FB" w14:textId="49A33A4F" w:rsidR="006B0735" w:rsidRPr="00AE5CE5" w:rsidRDefault="006B0735" w:rsidP="006B0735">
            <w:pPr>
              <w:tabs>
                <w:tab w:val="left" w:leader="dot" w:pos="9792"/>
              </w:tabs>
              <w:jc w:val="both"/>
            </w:pPr>
            <w:r w:rsidRPr="00AE5CE5">
              <w:t xml:space="preserve">Предусмотреть на объекте систему визуализации текущей, архивной информации с возможностью местного/дистанционного управления исполнительными механизмами. </w:t>
            </w:r>
          </w:p>
          <w:p w14:paraId="1084E646" w14:textId="1600D7E5" w:rsidR="006B0735" w:rsidRPr="00AE5CE5" w:rsidRDefault="006B0735" w:rsidP="006B0735">
            <w:pPr>
              <w:tabs>
                <w:tab w:val="left" w:leader="dot" w:pos="9792"/>
              </w:tabs>
              <w:jc w:val="both"/>
              <w:rPr>
                <w:rFonts w:eastAsia="Calibri"/>
              </w:rPr>
            </w:pPr>
            <w:r w:rsidRPr="00AE5CE5">
              <w:t>Обеспечить размещение шкафа автоматического управления, шкафа пожарной сигнализации и источника бесперебойного питания в здании операторной.</w:t>
            </w:r>
          </w:p>
          <w:p w14:paraId="5582B5EA" w14:textId="396734F3" w:rsidR="006B0735" w:rsidRPr="00AE5CE5" w:rsidRDefault="006B0735" w:rsidP="006B0735">
            <w:pPr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Предусмотреть источники бесперебойного питания для поддержания системы автоматизации в работоспособном состоянии в течение 2-х часов.</w:t>
            </w:r>
          </w:p>
          <w:p w14:paraId="52B9210D" w14:textId="47671010" w:rsidR="006B0735" w:rsidRPr="00AE5CE5" w:rsidRDefault="006B0735" w:rsidP="006B0735">
            <w:pPr>
              <w:tabs>
                <w:tab w:val="left" w:leader="dot" w:pos="9792"/>
              </w:tabs>
              <w:jc w:val="both"/>
            </w:pPr>
            <w:r w:rsidRPr="00AE5CE5">
              <w:t>Разработать опросные листы на средства автоматизации.</w:t>
            </w:r>
          </w:p>
          <w:p w14:paraId="537C3BCF" w14:textId="77777777" w:rsidR="00E956AB" w:rsidRPr="00AE5CE5" w:rsidRDefault="006B0735" w:rsidP="00E956AB">
            <w:pPr>
              <w:tabs>
                <w:tab w:val="left" w:leader="dot" w:pos="9792"/>
              </w:tabs>
              <w:jc w:val="both"/>
            </w:pPr>
            <w:r w:rsidRPr="00AE5CE5">
              <w:t>Разработать кабельный журнал.</w:t>
            </w:r>
            <w:r w:rsidR="00E956AB" w:rsidRPr="00AE5CE5">
              <w:t xml:space="preserve"> </w:t>
            </w:r>
          </w:p>
          <w:p w14:paraId="50883DF4" w14:textId="55FC9414" w:rsidR="006B0735" w:rsidRPr="00AE5CE5" w:rsidRDefault="006B0735" w:rsidP="00E956AB">
            <w:pPr>
              <w:tabs>
                <w:tab w:val="left" w:leader="dot" w:pos="9792"/>
              </w:tabs>
              <w:jc w:val="both"/>
            </w:pPr>
            <w:r w:rsidRPr="00AE5CE5">
              <w:t>Объём автоматизации и тип оборудования согласовать с Заказчиком в процессе выполнения проектных работ.</w:t>
            </w:r>
          </w:p>
        </w:tc>
      </w:tr>
      <w:tr w:rsidR="00AE5CE5" w:rsidRPr="00AE5CE5" w14:paraId="39ECDBE0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9AFB" w14:textId="77286FB0" w:rsidR="006B0735" w:rsidRPr="00AE5CE5" w:rsidRDefault="00E956AB" w:rsidP="00871219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t>19</w:t>
            </w:r>
            <w:r w:rsidR="00F56C9A" w:rsidRPr="00AE5CE5">
              <w:t>.</w:t>
            </w:r>
            <w:r w:rsidR="006B0735" w:rsidRPr="00AE5CE5">
              <w:t>Требования к РЗА, АСДУ и связи.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E94A" w14:textId="55C9A6EB" w:rsidR="006B0735" w:rsidRPr="00AE5CE5" w:rsidRDefault="006B0735" w:rsidP="000A635C">
            <w:pPr>
              <w:widowControl w:val="0"/>
              <w:tabs>
                <w:tab w:val="left" w:leader="dot" w:pos="9792"/>
              </w:tabs>
              <w:autoSpaceDE w:val="0"/>
              <w:autoSpaceDN w:val="0"/>
              <w:adjustRightInd w:val="0"/>
              <w:jc w:val="both"/>
            </w:pPr>
            <w:r w:rsidRPr="00AE5CE5">
              <w:t>Разработку технических решений по РЗА, телемеханике и связи проводить с учетом следующих нормативно-методических документов:</w:t>
            </w:r>
          </w:p>
          <w:p w14:paraId="0984C7ED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Правила устройств электроустановок (ПУЭ), раздел «Защита и автоматика»;</w:t>
            </w:r>
          </w:p>
          <w:p w14:paraId="45F6954E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Методическим указаниям по устойчивости энергосистем, утвержденным Приказом Минэнерго РФ от 30.06 2003г.;</w:t>
            </w:r>
          </w:p>
          <w:p w14:paraId="1FCAB2BF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«Общими требованиями к системам противоаварийной и режимной автоматики, релейной защиты и автоматики, телемеханической информации, технологической связи в ЕЭС России», утвержденными Приказом ОАО РАО «ЕЭС России № 57 от 11.02.2008г.;</w:t>
            </w:r>
          </w:p>
          <w:p w14:paraId="3E3801F5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ПТЭ электрических станций и сетей Российской Федерации, утвержденным Приказом Минэнерго РФ № 229 от 19.06.2003г.;</w:t>
            </w:r>
          </w:p>
          <w:p w14:paraId="05AFF32B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 xml:space="preserve">- Автоматическое противоаварийное управление режимами энергосистем. Противоаварийная автоматика энергосистем. Условия организации процесса. Условия </w:t>
            </w:r>
            <w:r w:rsidRPr="00AE5CE5">
              <w:lastRenderedPageBreak/>
              <w:t>создания проекта. Нормы и требования СТО 59012820.29.240.008-2008;</w:t>
            </w:r>
          </w:p>
          <w:p w14:paraId="713E21B4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«Руководящие указания по выбору объемов информации, проектированию систем сбора и передачи информации в энергосистемах», 1991 г;</w:t>
            </w:r>
          </w:p>
          <w:p w14:paraId="779FDF36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«Руководящие указания по проектированию электропитания технических средств диспетчерского и технологического управления», ЭСП, 1990 г.;</w:t>
            </w:r>
          </w:p>
          <w:p w14:paraId="4B431F51" w14:textId="77777777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>- Приложение 1 к приказу ОАО РАО «ЕЭС России» от 11.02.2008 № 57 «Общие требования к системам противоаварийной и режимной автоматики, телеметрической информации, технологической связи в ЕЭС России»</w:t>
            </w:r>
          </w:p>
          <w:p w14:paraId="69153446" w14:textId="6551A414" w:rsidR="006B0735" w:rsidRPr="00AE5CE5" w:rsidRDefault="006B0735" w:rsidP="000A635C">
            <w:pPr>
              <w:tabs>
                <w:tab w:val="left" w:leader="dot" w:pos="9792"/>
              </w:tabs>
              <w:jc w:val="both"/>
            </w:pPr>
            <w:r w:rsidRPr="00AE5CE5">
              <w:t xml:space="preserve">Основные требования к </w:t>
            </w:r>
            <w:proofErr w:type="spellStart"/>
            <w:r w:rsidRPr="00AE5CE5">
              <w:t>РЗиА</w:t>
            </w:r>
            <w:proofErr w:type="spellEnd"/>
            <w:r w:rsidRPr="00AE5CE5">
              <w:t xml:space="preserve">.  </w:t>
            </w:r>
          </w:p>
          <w:p w14:paraId="6D835711" w14:textId="5FEA9266" w:rsidR="006B0735" w:rsidRPr="00AE5CE5" w:rsidRDefault="00E956AB" w:rsidP="000A635C">
            <w:pPr>
              <w:widowControl w:val="0"/>
              <w:tabs>
                <w:tab w:val="left" w:leader="dot" w:pos="9792"/>
              </w:tabs>
              <w:autoSpaceDE w:val="0"/>
              <w:autoSpaceDN w:val="0"/>
              <w:adjustRightInd w:val="0"/>
              <w:jc w:val="both"/>
            </w:pPr>
            <w:r w:rsidRPr="00AE5CE5">
              <w:t xml:space="preserve">- </w:t>
            </w:r>
            <w:r w:rsidR="006B0735" w:rsidRPr="00AE5CE5">
              <w:t xml:space="preserve">На всех элементах электрической схемы предусмотреть установку устройств </w:t>
            </w:r>
            <w:proofErr w:type="spellStart"/>
            <w:r w:rsidR="006B0735" w:rsidRPr="00AE5CE5">
              <w:t>РЗиА</w:t>
            </w:r>
            <w:proofErr w:type="spellEnd"/>
            <w:r w:rsidR="006B0735" w:rsidRPr="00AE5CE5">
              <w:t xml:space="preserve"> на микропроцессорной элементной базе.</w:t>
            </w:r>
          </w:p>
          <w:p w14:paraId="62B007C2" w14:textId="0FD6D76C" w:rsidR="006B0735" w:rsidRPr="00AE5CE5" w:rsidRDefault="00E956AB" w:rsidP="000A635C">
            <w:pPr>
              <w:widowControl w:val="0"/>
              <w:tabs>
                <w:tab w:val="left" w:leader="dot" w:pos="9792"/>
              </w:tabs>
              <w:autoSpaceDE w:val="0"/>
              <w:autoSpaceDN w:val="0"/>
              <w:adjustRightInd w:val="0"/>
              <w:jc w:val="both"/>
            </w:pPr>
            <w:r w:rsidRPr="00AE5CE5">
              <w:t>-</w:t>
            </w:r>
            <w:r w:rsidR="006B0735" w:rsidRPr="00AE5CE5">
              <w:t xml:space="preserve"> Для обеспечения устойчивости электростанции предусмотреть комплекты быстродействующих защит. </w:t>
            </w:r>
          </w:p>
          <w:p w14:paraId="16267C90" w14:textId="40130654" w:rsidR="006B0735" w:rsidRPr="00AE5CE5" w:rsidRDefault="006B0735" w:rsidP="000A635C">
            <w:pPr>
              <w:widowControl w:val="0"/>
              <w:tabs>
                <w:tab w:val="left" w:leader="dot" w:pos="9792"/>
              </w:tabs>
              <w:autoSpaceDE w:val="0"/>
              <w:autoSpaceDN w:val="0"/>
              <w:adjustRightInd w:val="0"/>
              <w:jc w:val="both"/>
            </w:pPr>
            <w:r w:rsidRPr="00AE5CE5">
              <w:t>Основные требования к системам АСДУЭ, телеизмерения и связи.</w:t>
            </w:r>
          </w:p>
          <w:p w14:paraId="5D85670B" w14:textId="0C78B034" w:rsidR="006B0735" w:rsidRPr="00AE5CE5" w:rsidRDefault="00E956AB" w:rsidP="000A635C">
            <w:pPr>
              <w:widowControl w:val="0"/>
              <w:tabs>
                <w:tab w:val="left" w:leader="dot" w:pos="9792"/>
              </w:tabs>
              <w:autoSpaceDE w:val="0"/>
              <w:autoSpaceDN w:val="0"/>
              <w:adjustRightInd w:val="0"/>
              <w:jc w:val="both"/>
            </w:pPr>
            <w:r w:rsidRPr="00AE5CE5">
              <w:t>-</w:t>
            </w:r>
            <w:r w:rsidR="006B0735" w:rsidRPr="00AE5CE5">
              <w:t xml:space="preserve"> Система Автоматизированного Диспетчерского управления должна обеспечить возможность управления всеми элементами электрической сети (ЗРУ-6кВ. КТП СН) и ГПГУ. Объем объектов управления согласовать с заказчиком на стадии ОТР.</w:t>
            </w:r>
          </w:p>
          <w:p w14:paraId="2CFE7C21" w14:textId="2FEA69B8" w:rsidR="006B0735" w:rsidRPr="00AE5CE5" w:rsidRDefault="00E956AB" w:rsidP="00F95186">
            <w:pPr>
              <w:widowControl w:val="0"/>
              <w:tabs>
                <w:tab w:val="left" w:leader="dot" w:pos="9792"/>
                <w:tab w:val="left" w:pos="10090"/>
              </w:tabs>
              <w:autoSpaceDE w:val="0"/>
              <w:autoSpaceDN w:val="0"/>
              <w:adjustRightInd w:val="0"/>
              <w:jc w:val="both"/>
            </w:pPr>
            <w:r w:rsidRPr="00AE5CE5">
              <w:t>-</w:t>
            </w:r>
            <w:r w:rsidR="006B0735" w:rsidRPr="00AE5CE5">
              <w:t xml:space="preserve"> Проектируемая система связи должна обеспечить объекты средствами диспетчерско-технологического управления в соответствии с действующими нормами и правилами.</w:t>
            </w:r>
          </w:p>
        </w:tc>
      </w:tr>
      <w:tr w:rsidR="00AE5CE5" w:rsidRPr="00AE5CE5" w14:paraId="63300445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6986" w14:textId="3E30EA6C" w:rsidR="006B0735" w:rsidRPr="00AE5CE5" w:rsidRDefault="00F56C9A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2</w:t>
            </w:r>
            <w:r w:rsidR="00E956AB" w:rsidRPr="00AE5CE5">
              <w:t>0</w:t>
            </w:r>
            <w:r w:rsidRPr="00AE5CE5">
              <w:t>.</w:t>
            </w:r>
            <w:r w:rsidR="006B0735" w:rsidRPr="00AE5CE5">
              <w:t>Особые условия строительства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4D42" w14:textId="4EE68CBD"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Природно-климатические условия Крайнего Севера, наличие многолетнемерзлых грунтов.</w:t>
            </w:r>
            <w:r w:rsidRPr="00AE5CE5">
              <w:rPr>
                <w:b w:val="0"/>
              </w:rPr>
              <w:tab/>
            </w:r>
          </w:p>
          <w:p w14:paraId="34DDC79A" w14:textId="7DB200C7"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Климатический подрайон согласно СП 131.13330.2012.</w:t>
            </w:r>
          </w:p>
          <w:p w14:paraId="55421517" w14:textId="61723823" w:rsidR="006B0735" w:rsidRPr="00AE5CE5" w:rsidRDefault="006B0735" w:rsidP="00F56C9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="Calibri"/>
              </w:rPr>
            </w:pPr>
            <w:r w:rsidRPr="00AE5CE5">
              <w:t>Климатические условия в соответствии с СНиП 23-01-99* для района строительства.</w:t>
            </w:r>
          </w:p>
        </w:tc>
      </w:tr>
      <w:tr w:rsidR="00AE5CE5" w:rsidRPr="00AE5CE5" w14:paraId="51F95AEC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49E2F" w14:textId="4ADC6C6B" w:rsidR="006B0735" w:rsidRPr="00AE5CE5" w:rsidRDefault="00F56C9A" w:rsidP="00E956AB">
            <w:pPr>
              <w:shd w:val="clear" w:color="auto" w:fill="FFFFFF"/>
              <w:spacing w:line="276" w:lineRule="auto"/>
              <w:ind w:left="45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2</w:t>
            </w:r>
            <w:r w:rsidR="00E956AB" w:rsidRPr="00AE5CE5">
              <w:rPr>
                <w:rFonts w:eastAsia="Calibri"/>
              </w:rPr>
              <w:t>1</w:t>
            </w:r>
            <w:r w:rsidR="006B0735" w:rsidRPr="00AE5CE5">
              <w:rPr>
                <w:rFonts w:eastAsia="Calibri"/>
              </w:rPr>
              <w:t>. 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E87B" w14:textId="77777777" w:rsidR="006B0735" w:rsidRPr="00AE5CE5" w:rsidRDefault="006B0735" w:rsidP="00F9518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</w:rPr>
            </w:pPr>
            <w:r w:rsidRPr="00AE5CE5">
              <w:rPr>
                <w:rFonts w:eastAsia="Calibri"/>
                <w:iCs/>
              </w:rPr>
              <w:t xml:space="preserve">Проектируемые объекты разместить в пределах границ существующего землеотвода. </w:t>
            </w:r>
          </w:p>
          <w:p w14:paraId="28153E07" w14:textId="27B3BC37" w:rsidR="00F95186" w:rsidRPr="00AE5CE5" w:rsidRDefault="00F95186" w:rsidP="00F9518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Cs/>
              </w:rPr>
            </w:pPr>
            <w:r w:rsidRPr="00AE5CE5">
              <w:rPr>
                <w:rFonts w:eastAsia="Calibri"/>
                <w:iCs/>
              </w:rPr>
              <w:t>Выполнить максимальную ассимиляцию с действующим производством.</w:t>
            </w:r>
          </w:p>
        </w:tc>
      </w:tr>
      <w:tr w:rsidR="00AE5CE5" w:rsidRPr="00AE5CE5" w14:paraId="1D81F152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38B47" w14:textId="57046682" w:rsidR="006B0735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22</w:t>
            </w:r>
            <w:r w:rsidR="00F56C9A" w:rsidRPr="00AE5CE5">
              <w:t>.</w:t>
            </w:r>
            <w:r w:rsidR="006B0735" w:rsidRPr="00AE5CE5">
              <w:t>Требования к режиму безопасности и гигиене труда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FBE1" w14:textId="5EDD7C17" w:rsidR="006B0735" w:rsidRPr="00AE5CE5" w:rsidRDefault="006B0735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Проектную документацию разработать в соответствии с Федеральным Законом РФ «О санитарно-эпидемиологическом благополучии населения» от 30.03.1999 №52-Ф3, требованиями СП 2.2.1.1312-03 «Санитарно-эпидемиологические правила. Гигиенические требования к проектированию вновь строящихся и реконструируемых промышленных предприятий»,</w:t>
            </w:r>
            <w:r w:rsidRPr="00AE5CE5">
              <w:t xml:space="preserve"> </w:t>
            </w:r>
            <w:r w:rsidRPr="00AE5CE5">
              <w:rPr>
                <w:b w:val="0"/>
              </w:rPr>
      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СП 2.3.3.2892-11 «Санитарно-</w:t>
            </w:r>
            <w:r w:rsidRPr="00AE5CE5">
              <w:rPr>
                <w:b w:val="0"/>
              </w:rPr>
              <w:lastRenderedPageBreak/>
              <w:t>гигиенические требования к организации и проведению работ с метанолом», Федеральными нормами и правилами в области промышленной безопасности «Правила безопасности в нефтяной и газовой промышленности» Утвержденными приказом Федеральной службы по экологическому, технологическому и атомному надзору от 12.03.2013 №101</w:t>
            </w:r>
          </w:p>
          <w:p w14:paraId="5313110D" w14:textId="71EE69A6" w:rsidR="00820C35" w:rsidRPr="00AE5CE5" w:rsidRDefault="006B0735" w:rsidP="00F56C9A">
            <w:pPr>
              <w:jc w:val="both"/>
            </w:pPr>
            <w:r w:rsidRPr="00AE5CE5">
              <w:t>Определить безопасный срок эксплуатации проектируемых сооружений в соответствии с действующими нормативными документами РФ.</w:t>
            </w:r>
          </w:p>
        </w:tc>
      </w:tr>
      <w:tr w:rsidR="00AE5CE5" w:rsidRPr="00AE5CE5" w14:paraId="5AA667F0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1A37" w14:textId="667916BB" w:rsidR="00C5194E" w:rsidRPr="00AE5CE5" w:rsidRDefault="00F56C9A" w:rsidP="00E956AB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2</w:t>
            </w:r>
            <w:r w:rsidR="00E956AB" w:rsidRPr="00AE5CE5">
              <w:t>3</w:t>
            </w:r>
            <w:r w:rsidRPr="00AE5CE5">
              <w:t>.</w:t>
            </w:r>
            <w:r w:rsidR="00C5194E" w:rsidRPr="00AE5CE5">
              <w:t>Перечень мероприятия по охране окружающей среды и результаты оценки воздействия на окружающую среду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7FDF" w14:textId="4E69E3B1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раздел "Перечень мероприятий по охране окружающей среды" с учетом (но не ограничиваясь) требований:</w:t>
            </w:r>
          </w:p>
          <w:p w14:paraId="29757CAF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</w:t>
            </w:r>
            <w:r w:rsidRPr="00AE5CE5">
              <w:rPr>
                <w:b w:val="0"/>
              </w:rPr>
              <w:tab/>
              <w:t>Постановления Правительства РФ от 16.02.2008 №87 "О составе разделов проектной документации и требованиях к их содержанию";</w:t>
            </w:r>
          </w:p>
          <w:p w14:paraId="1B3D03EB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</w:t>
            </w:r>
            <w:r w:rsidRPr="00AE5CE5">
              <w:t xml:space="preserve"> </w:t>
            </w:r>
            <w:r w:rsidRPr="00AE5CE5">
              <w:rPr>
                <w:b w:val="0"/>
              </w:rPr>
              <w:t>Постановление Правительства Республики САХА (ЯКУТИЯ)</w:t>
            </w:r>
          </w:p>
          <w:p w14:paraId="0ECC06A5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от 22 июня 2013 г. N 213 «Об утверждении порядка пользования участками недр местного значения, порядка добычи общераспространенных полезных ископаемых пользователями недр, осуществляющими геологическое изучение, разведку и добычу иных полезных ископаемых, и порядка пользования недрами собственниками земельных участков, землепользователями, землевладельцами и арендаторами земельных участков»</w:t>
            </w:r>
            <w:r w:rsidRPr="00AE5CE5">
              <w:rPr>
                <w:b w:val="0"/>
              </w:rPr>
              <w:tab/>
            </w:r>
          </w:p>
          <w:p w14:paraId="4427AB3A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Федеральный закон от 10.01.2002 № 7-ФЗ "Об охране окружающей среды";</w:t>
            </w:r>
          </w:p>
          <w:p w14:paraId="40E0AE41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Федерального закона от 24.06.1998 № 89-ФЗ "Об отходах производства и потребления»</w:t>
            </w:r>
          </w:p>
          <w:p w14:paraId="0689D9D2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Федеральный закон от 04.05.1999 № 96-ФЗ "Об охране атмосферного воздуха";</w:t>
            </w:r>
          </w:p>
          <w:p w14:paraId="7175F779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Постановления Правительства РФ от 13.08.1996 № 997 "Об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электропередач;</w:t>
            </w:r>
          </w:p>
          <w:p w14:paraId="55A3C0E9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Санитарно-эпидемиологических правил и нормативов;</w:t>
            </w:r>
          </w:p>
          <w:p w14:paraId="062C9053" w14:textId="77777777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и других нормативных документов, действующих на территории Российской Федерации, </w:t>
            </w:r>
          </w:p>
          <w:p w14:paraId="76A98648" w14:textId="4F50DC62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подраздел "Оценка воздействия на окружающую среду'" (ОВОС).</w:t>
            </w:r>
          </w:p>
          <w:p w14:paraId="609178F5" w14:textId="6C2388B2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Отдельной главой обосновать категорию проектируемого объекта, оказывающего негативное воздействие на окружающую среду, в соответствии с Постановлением правительства РФ от 28.02.2015г. №1029 "Об утверждении критериев отнесения объектов, оказывающих негативное воздействие на окружающую среду, к объектам I, II, III и IV категории".</w:t>
            </w:r>
          </w:p>
          <w:p w14:paraId="47DA3222" w14:textId="2A40007D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lastRenderedPageBreak/>
              <w:t>При проектировании предусмотреть места (площадки) для накопления отходов (люминесцентных ламп, аккумуляторах батарей отработанных масел, металлолома и т.д.) в период строительства и эксплуатации указать места на генплане, в соответствии с требованиями 89-ФЗ «Об отходах производства и потребления» и СанПиН.</w:t>
            </w:r>
          </w:p>
          <w:p w14:paraId="18C2281B" w14:textId="745F7D92" w:rsidR="00C5194E" w:rsidRPr="00AE5CE5" w:rsidRDefault="00C5194E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При выборе отходов, включенных в ФККО, образующихся в процессе строительства и эксплуатации объекта, учитывать имеющиеся паспорта на отходы в Обществе.</w:t>
            </w:r>
          </w:p>
          <w:p w14:paraId="7A9C5644" w14:textId="0E6132CB" w:rsidR="00C5194E" w:rsidRPr="00AE5CE5" w:rsidRDefault="00C5194E" w:rsidP="00F56C9A">
            <w:pPr>
              <w:jc w:val="both"/>
              <w:rPr>
                <w:rFonts w:eastAsia="Calibri"/>
              </w:rPr>
            </w:pPr>
            <w:r w:rsidRPr="00AE5CE5">
              <w:t>Разработать мероприятия по уменьшению выбросов загрязняющих веществ в атмосферный воздух от проектируемых объектов.</w:t>
            </w:r>
          </w:p>
        </w:tc>
      </w:tr>
      <w:tr w:rsidR="00AE5CE5" w:rsidRPr="00AE5CE5" w14:paraId="124731AB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F184" w14:textId="3A37E585" w:rsidR="00C5194E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24</w:t>
            </w:r>
            <w:r w:rsidR="00F56C9A" w:rsidRPr="00AE5CE5">
              <w:t>.</w:t>
            </w:r>
            <w:r w:rsidR="00C5194E" w:rsidRPr="00AE5CE5">
              <w:t>Мероприятия по обеспечению пожарной безопасности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425A" w14:textId="5130DD8F" w:rsidR="00C5194E" w:rsidRPr="00AE5CE5" w:rsidRDefault="00C5194E" w:rsidP="001C63AE">
            <w:pPr>
              <w:jc w:val="both"/>
              <w:rPr>
                <w:rFonts w:eastAsia="Calibri"/>
              </w:rPr>
            </w:pPr>
            <w:r w:rsidRPr="00AE5CE5">
              <w:t>Выполнить в полном соответствии с действующими нормативными документами РФ в области пожарной</w:t>
            </w:r>
            <w:r w:rsidRPr="00AE5CE5">
              <w:rPr>
                <w:b/>
              </w:rPr>
              <w:t xml:space="preserve"> </w:t>
            </w:r>
            <w:r w:rsidRPr="00AE5CE5">
              <w:t>безопасности, в том числе с требованиями Постановления Правительства РФ от 16.02.2008 № 87, Федерального закона от 22.07.2008 № 123-Ф3 «Технический регламент о требованиях пожарной безопасности».</w:t>
            </w:r>
            <w:r w:rsidRPr="00AE5CE5">
              <w:rPr>
                <w:b/>
              </w:rPr>
              <w:t xml:space="preserve"> </w:t>
            </w:r>
          </w:p>
        </w:tc>
      </w:tr>
      <w:tr w:rsidR="00AE5CE5" w:rsidRPr="00AE5CE5" w14:paraId="06CDF8E2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6178" w14:textId="25522B3A" w:rsidR="00F87AB8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25</w:t>
            </w:r>
            <w:r w:rsidR="00F56C9A" w:rsidRPr="00AE5CE5">
              <w:t>.</w:t>
            </w:r>
            <w:r w:rsidR="00F87AB8" w:rsidRPr="00AE5CE5">
              <w:t>Объем выполняемых работ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19D3" w14:textId="5C51196C" w:rsidR="00F87AB8" w:rsidRPr="00AE5CE5" w:rsidRDefault="00F87AB8" w:rsidP="000A63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AE5CE5">
              <w:rPr>
                <w:bCs/>
              </w:rPr>
              <w:t>Проектная документация</w:t>
            </w:r>
            <w:r w:rsidR="00F95186" w:rsidRPr="00AE5CE5">
              <w:rPr>
                <w:bCs/>
              </w:rPr>
              <w:t xml:space="preserve"> должна быть выполнена в объеме:</w:t>
            </w:r>
          </w:p>
          <w:p w14:paraId="4B5A9103" w14:textId="65EDC2CE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1 «Пояснительная записка»;</w:t>
            </w:r>
          </w:p>
          <w:p w14:paraId="6C7A065D" w14:textId="34101297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2 «Схема планировочной организации земельного участка»</w:t>
            </w:r>
            <w:r w:rsidR="00F56420" w:rsidRPr="00AE5CE5">
              <w:rPr>
                <w:b w:val="0"/>
              </w:rPr>
              <w:t xml:space="preserve"> (при необходимости)</w:t>
            </w:r>
            <w:r w:rsidRPr="00AE5CE5">
              <w:rPr>
                <w:b w:val="0"/>
              </w:rPr>
              <w:t>;</w:t>
            </w:r>
          </w:p>
          <w:p w14:paraId="20531BAB" w14:textId="756A281C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3 «Архитектурные решения»</w:t>
            </w:r>
            <w:r w:rsidR="00F56420" w:rsidRPr="00AE5CE5">
              <w:rPr>
                <w:b w:val="0"/>
              </w:rPr>
              <w:t xml:space="preserve"> (при необходимости)</w:t>
            </w:r>
            <w:r w:rsidRPr="00AE5CE5">
              <w:rPr>
                <w:b w:val="0"/>
              </w:rPr>
              <w:t>;</w:t>
            </w:r>
          </w:p>
          <w:p w14:paraId="2F592898" w14:textId="7C03D788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4 «Конструктивные и объемно-планировочные решения»</w:t>
            </w:r>
            <w:r w:rsidR="00F56420" w:rsidRPr="00AE5CE5">
              <w:rPr>
                <w:b w:val="0"/>
              </w:rPr>
              <w:t xml:space="preserve"> (при необходимости)</w:t>
            </w:r>
            <w:r w:rsidRPr="00AE5CE5">
              <w:rPr>
                <w:b w:val="0"/>
              </w:rPr>
              <w:t>;</w:t>
            </w:r>
          </w:p>
          <w:p w14:paraId="0A770EE9" w14:textId="67A608E4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5.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решений":</w:t>
            </w:r>
          </w:p>
          <w:p w14:paraId="0D12C2D6" w14:textId="04904EBF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"Система электроснабжения";</w:t>
            </w:r>
          </w:p>
          <w:p w14:paraId="23C9322F" w14:textId="2F29B381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"Система водоснабжения"(при необходимости);</w:t>
            </w:r>
          </w:p>
          <w:p w14:paraId="7896EF84" w14:textId="6DD82597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"Система водоотведения"(при необходимости);</w:t>
            </w:r>
          </w:p>
          <w:p w14:paraId="516F8EDE" w14:textId="182707DF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"Отопление, вентиляция и кондиционирование воздуха, тепловые сети"(при необходимости);</w:t>
            </w:r>
          </w:p>
          <w:p w14:paraId="3FC8B47D" w14:textId="53A26C64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"Сети связи"(при необходимости);</w:t>
            </w:r>
          </w:p>
          <w:p w14:paraId="11C0F116" w14:textId="2C65ACC9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"Система газоснабжения"(при необходимости);</w:t>
            </w:r>
          </w:p>
          <w:p w14:paraId="3FB7FBF7" w14:textId="6CF82C3F" w:rsidR="00F56420" w:rsidRPr="00AE5CE5" w:rsidRDefault="00F56420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подраздел "Технологические решения"(при необходимости).</w:t>
            </w:r>
          </w:p>
          <w:p w14:paraId="005344CF" w14:textId="1049FCFD" w:rsidR="00F87AB8" w:rsidRPr="00AE5CE5" w:rsidRDefault="00F87AB8" w:rsidP="00F56420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8. "Перечень мероприятий по охране окружающей среды".</w:t>
            </w:r>
          </w:p>
          <w:p w14:paraId="6E31F76A" w14:textId="77777777" w:rsidR="00F87AB8" w:rsidRPr="00AE5CE5" w:rsidRDefault="00F87AB8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Раздел 11. Смета на строительство объектов капитального строительства.</w:t>
            </w:r>
          </w:p>
          <w:p w14:paraId="768927EF" w14:textId="2E493DC5" w:rsidR="002A6DB3" w:rsidRPr="00AE5CE5" w:rsidRDefault="008F5C34" w:rsidP="00421E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 xml:space="preserve">В составе документации выполнить сборники </w:t>
            </w:r>
            <w:r w:rsidRPr="00AE5CE5">
              <w:rPr>
                <w:rFonts w:eastAsia="Calibri"/>
              </w:rPr>
              <w:lastRenderedPageBreak/>
              <w:t>спецификаций оборудования изделий и материалов, выделив оборудование длительной поставки, поставки Заказчика и поставки подрядчика, спецификации оборудования, не требующего монтажа. В спецификации оборудования поставки Заказчика должно быть разделение на «Материалы» и «Оборудование». Период выполнения данной работы определить после согласования с Заказчиком.</w:t>
            </w:r>
          </w:p>
        </w:tc>
      </w:tr>
      <w:tr w:rsidR="00AE5CE5" w:rsidRPr="00AE5CE5" w14:paraId="1D58FE89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5DBA" w14:textId="2DF7288B" w:rsidR="00B072B2" w:rsidRPr="00AE5CE5" w:rsidRDefault="00F56C9A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lastRenderedPageBreak/>
              <w:t>2</w:t>
            </w:r>
            <w:r w:rsidR="00E956AB" w:rsidRPr="00AE5CE5">
              <w:rPr>
                <w:b w:val="0"/>
              </w:rPr>
              <w:t>6</w:t>
            </w:r>
            <w:r w:rsidRPr="00AE5CE5">
              <w:rPr>
                <w:b w:val="0"/>
              </w:rPr>
              <w:t>.</w:t>
            </w:r>
            <w:r w:rsidR="00B072B2" w:rsidRPr="00AE5CE5">
              <w:rPr>
                <w:b w:val="0"/>
              </w:rPr>
              <w:t xml:space="preserve">Состав демонстрационных материалов </w:t>
            </w:r>
          </w:p>
          <w:p w14:paraId="738C1B6D" w14:textId="77777777" w:rsidR="00B072B2" w:rsidRPr="00AE5CE5" w:rsidRDefault="00B072B2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F75E" w14:textId="7DDB2FBD" w:rsidR="00005512" w:rsidRPr="00AE5CE5" w:rsidRDefault="00B072B2" w:rsidP="00727C9F">
            <w:pPr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 xml:space="preserve">По результатам подготовки ОТР подготовить демонстрационный материал. Демонстрационный материал должен иметь технико-экономические показатели, технологические схемы, генеральный </w:t>
            </w:r>
            <w:r w:rsidR="00421E99" w:rsidRPr="00AE5CE5">
              <w:rPr>
                <w:rFonts w:eastAsia="Calibri"/>
              </w:rPr>
              <w:t>план, описание</w:t>
            </w:r>
            <w:r w:rsidRPr="00AE5CE5">
              <w:rPr>
                <w:rFonts w:eastAsia="Calibri"/>
              </w:rPr>
              <w:t xml:space="preserve"> основных технических решений, потребность в оборудовании и материалах, срок</w:t>
            </w:r>
            <w:r w:rsidR="00421E99" w:rsidRPr="00AE5CE5">
              <w:rPr>
                <w:rFonts w:eastAsia="Calibri"/>
              </w:rPr>
              <w:t>и строительства, укрупненная стоимость строительства.</w:t>
            </w:r>
          </w:p>
          <w:p w14:paraId="61052493" w14:textId="5CC35E4B" w:rsidR="00B072B2" w:rsidRPr="00AE5CE5" w:rsidRDefault="00B072B2" w:rsidP="00727C9F">
            <w:pPr>
              <w:jc w:val="both"/>
              <w:rPr>
                <w:rFonts w:eastAsia="Calibri"/>
              </w:rPr>
            </w:pPr>
            <w:r w:rsidRPr="00AE5CE5">
              <w:rPr>
                <w:rFonts w:eastAsia="Calibri"/>
              </w:rPr>
              <w:t>Презентационный материал представить в формате *.</w:t>
            </w:r>
            <w:proofErr w:type="spellStart"/>
            <w:r w:rsidRPr="00AE5CE5">
              <w:rPr>
                <w:rFonts w:eastAsia="Calibri"/>
              </w:rPr>
              <w:t>ppt</w:t>
            </w:r>
            <w:proofErr w:type="spellEnd"/>
            <w:r w:rsidRPr="00AE5CE5">
              <w:rPr>
                <w:rFonts w:eastAsia="Calibri"/>
              </w:rPr>
              <w:t xml:space="preserve"> (</w:t>
            </w:r>
            <w:proofErr w:type="spellStart"/>
            <w:r w:rsidRPr="00AE5CE5">
              <w:rPr>
                <w:rFonts w:eastAsia="Calibri"/>
              </w:rPr>
              <w:t>PowerPoint</w:t>
            </w:r>
            <w:proofErr w:type="spellEnd"/>
            <w:r w:rsidRPr="00AE5CE5">
              <w:rPr>
                <w:rFonts w:eastAsia="Calibri"/>
              </w:rPr>
              <w:t>) в 2 экз. на электронном носителе</w:t>
            </w:r>
          </w:p>
        </w:tc>
      </w:tr>
      <w:tr w:rsidR="00AE5CE5" w:rsidRPr="00AE5CE5" w14:paraId="672D3615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216E" w14:textId="3C94A92E" w:rsidR="00B072B2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27</w:t>
            </w:r>
            <w:r w:rsidR="00F56C9A" w:rsidRPr="00AE5CE5">
              <w:t xml:space="preserve">. </w:t>
            </w:r>
            <w:r w:rsidR="00B072B2" w:rsidRPr="00AE5CE5">
              <w:t>Исходные данные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C9DE" w14:textId="2E2B1038" w:rsidR="00B072B2" w:rsidRPr="00AE5CE5" w:rsidRDefault="00B072B2" w:rsidP="000A635C">
            <w:pPr>
              <w:keepLines/>
              <w:ind w:right="57"/>
              <w:jc w:val="both"/>
            </w:pPr>
            <w:r w:rsidRPr="00AE5CE5">
              <w:t xml:space="preserve">Проектная документация на </w:t>
            </w:r>
            <w:r w:rsidR="00F711AC" w:rsidRPr="00AE5CE5">
              <w:t xml:space="preserve">модернизацию </w:t>
            </w:r>
            <w:r w:rsidRPr="00AE5CE5">
              <w:t>ПАЭС-2500.</w:t>
            </w:r>
          </w:p>
          <w:p w14:paraId="2E2518D9" w14:textId="451A0B43" w:rsidR="00B072B2" w:rsidRPr="00AE5CE5" w:rsidRDefault="00B072B2" w:rsidP="000A635C">
            <w:pPr>
              <w:keepLines/>
              <w:ind w:right="57"/>
              <w:jc w:val="both"/>
            </w:pPr>
            <w:r w:rsidRPr="00AE5CE5">
              <w:t xml:space="preserve">Исходные данные на подключение к существующим технологическим сетям, электрическим сетям в том числе информация по границам проектирования будет предоставлена Заказчиком по запросу проектной организации. </w:t>
            </w:r>
          </w:p>
          <w:p w14:paraId="60371672" w14:textId="132ED7CB" w:rsidR="00B072B2" w:rsidRPr="00AE5CE5" w:rsidRDefault="00B072B2" w:rsidP="000A635C">
            <w:pPr>
              <w:keepLines/>
              <w:ind w:right="57"/>
              <w:jc w:val="both"/>
            </w:pPr>
            <w:r w:rsidRPr="00AE5CE5">
              <w:t>Технические условия на подключение к существующей энергосистеме.</w:t>
            </w:r>
          </w:p>
          <w:p w14:paraId="1B3F51AE" w14:textId="0719410B" w:rsidR="00B072B2" w:rsidRPr="00AE5CE5" w:rsidRDefault="00B072B2" w:rsidP="00F711AC">
            <w:pPr>
              <w:jc w:val="both"/>
              <w:rPr>
                <w:rFonts w:eastAsia="Calibri"/>
              </w:rPr>
            </w:pPr>
            <w:r w:rsidRPr="00AE5CE5">
              <w:t>Прочие документы, необходимые для разработки проектной документации, по письменному запросу проектной организации</w:t>
            </w:r>
          </w:p>
        </w:tc>
      </w:tr>
      <w:tr w:rsidR="00AE5CE5" w:rsidRPr="00AE5CE5" w14:paraId="59EC8C07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F163" w14:textId="492DFCAE" w:rsidR="00B072B2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28</w:t>
            </w:r>
            <w:r w:rsidR="00F56C9A" w:rsidRPr="00AE5CE5">
              <w:t xml:space="preserve">. </w:t>
            </w:r>
            <w:r w:rsidR="00B072B2" w:rsidRPr="00AE5CE5">
              <w:t>Количество экземпляров ПД/РД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C181" w14:textId="0443692B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Проектно-сметная документация передается Заказчику по накладной по месту нахождения Заказчика:</w:t>
            </w:r>
          </w:p>
          <w:p w14:paraId="4BEE482E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на бумажном носителе - 4-х экз., РД - в 6 -</w:t>
            </w:r>
            <w:proofErr w:type="spellStart"/>
            <w:r w:rsidRPr="00AE5CE5">
              <w:rPr>
                <w:b w:val="0"/>
              </w:rPr>
              <w:t>ти</w:t>
            </w:r>
            <w:proofErr w:type="spellEnd"/>
            <w:r w:rsidRPr="00AE5CE5">
              <w:rPr>
                <w:b w:val="0"/>
              </w:rPr>
              <w:t xml:space="preserve"> экземплярах. </w:t>
            </w:r>
          </w:p>
          <w:p w14:paraId="0F53F025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 электронном виде (в том числе и в редактируемом формате) на CD-дисках в 2-х экземплярах.</w:t>
            </w:r>
          </w:p>
          <w:p w14:paraId="22307058" w14:textId="292654D0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При формировании электронной версии документов, выполнить в HTML-формате паспорт документации (для ПД паспорт по разделам/подразделам).  </w:t>
            </w:r>
          </w:p>
          <w:p w14:paraId="774DFE4E" w14:textId="3E908043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Документация на компакт-диске предоставляется в следующих версиях:</w:t>
            </w:r>
          </w:p>
          <w:p w14:paraId="0621F20C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- 1 версия - графический образ документации с копиями подписей, печатей и необходимых отметок, чертежи основных комплектов в формате </w:t>
            </w:r>
            <w:proofErr w:type="spellStart"/>
            <w:r w:rsidRPr="00AE5CE5">
              <w:rPr>
                <w:b w:val="0"/>
              </w:rPr>
              <w:t>Adobe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Portable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  <w:lang w:val="en-US"/>
              </w:rPr>
              <w:t>Documentformat</w:t>
            </w:r>
            <w:proofErr w:type="spellEnd"/>
            <w:r w:rsidRPr="00AE5CE5">
              <w:rPr>
                <w:b w:val="0"/>
              </w:rPr>
              <w:t xml:space="preserve"> (*.</w:t>
            </w:r>
            <w:proofErr w:type="spellStart"/>
            <w:r w:rsidRPr="00AE5CE5">
              <w:rPr>
                <w:b w:val="0"/>
              </w:rPr>
              <w:t>pd</w:t>
            </w:r>
            <w:proofErr w:type="spellEnd"/>
            <w:r w:rsidRPr="00AE5CE5">
              <w:rPr>
                <w:b w:val="0"/>
                <w:lang w:val="en-US"/>
              </w:rPr>
              <w:t>f</w:t>
            </w:r>
            <w:r w:rsidRPr="00AE5CE5">
              <w:rPr>
                <w:b w:val="0"/>
              </w:rPr>
              <w:t xml:space="preserve">; текстовая документация - </w:t>
            </w:r>
            <w:proofErr w:type="spellStart"/>
            <w:r w:rsidRPr="00AE5CE5">
              <w:rPr>
                <w:b w:val="0"/>
              </w:rPr>
              <w:t>Adobe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Portable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  <w:lang w:val="en-US"/>
              </w:rPr>
              <w:t>Documentformat</w:t>
            </w:r>
            <w:proofErr w:type="spellEnd"/>
            <w:r w:rsidRPr="00AE5CE5">
              <w:rPr>
                <w:b w:val="0"/>
              </w:rPr>
              <w:t xml:space="preserve"> (*.</w:t>
            </w:r>
            <w:r w:rsidRPr="00AE5CE5">
              <w:rPr>
                <w:b w:val="0"/>
                <w:lang w:val="en-US"/>
              </w:rPr>
              <w:t>pdf</w:t>
            </w:r>
            <w:r w:rsidRPr="00AE5CE5">
              <w:rPr>
                <w:b w:val="0"/>
              </w:rPr>
              <w:t>);</w:t>
            </w:r>
          </w:p>
          <w:p w14:paraId="5F4F65A3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- 2 версия - документация в формате разработки: чертежи -</w:t>
            </w:r>
            <w:proofErr w:type="spellStart"/>
            <w:r w:rsidRPr="00AE5CE5">
              <w:rPr>
                <w:b w:val="0"/>
              </w:rPr>
              <w:t>AutoCAD</w:t>
            </w:r>
            <w:proofErr w:type="spellEnd"/>
            <w:r w:rsidRPr="00AE5CE5">
              <w:rPr>
                <w:b w:val="0"/>
              </w:rPr>
              <w:t xml:space="preserve"> </w:t>
            </w:r>
            <w:proofErr w:type="spellStart"/>
            <w:r w:rsidRPr="00AE5CE5">
              <w:rPr>
                <w:b w:val="0"/>
              </w:rPr>
              <w:t>Drawing</w:t>
            </w:r>
            <w:proofErr w:type="spellEnd"/>
            <w:r w:rsidRPr="00AE5CE5">
              <w:rPr>
                <w:b w:val="0"/>
              </w:rPr>
              <w:t xml:space="preserve"> (*.d</w:t>
            </w:r>
            <w:r w:rsidRPr="00AE5CE5">
              <w:rPr>
                <w:b w:val="0"/>
                <w:lang w:val="en-US"/>
              </w:rPr>
              <w:t>w</w:t>
            </w:r>
            <w:r w:rsidRPr="00AE5CE5">
              <w:rPr>
                <w:b w:val="0"/>
              </w:rPr>
              <w:t xml:space="preserve">g) версии 15 (2002) до версии 2007; текстовая документация - форматы версии MS </w:t>
            </w:r>
            <w:r w:rsidRPr="00AE5CE5">
              <w:rPr>
                <w:b w:val="0"/>
                <w:lang w:val="en-US"/>
              </w:rPr>
              <w:t>Office</w:t>
            </w:r>
            <w:r w:rsidRPr="00AE5CE5">
              <w:rPr>
                <w:b w:val="0"/>
              </w:rPr>
              <w:t xml:space="preserve"> версии 2000 и выше (*.</w:t>
            </w:r>
            <w:r w:rsidRPr="00AE5CE5">
              <w:rPr>
                <w:b w:val="0"/>
                <w:lang w:val="en-US"/>
              </w:rPr>
              <w:t>doc</w:t>
            </w:r>
            <w:r w:rsidRPr="00AE5CE5">
              <w:rPr>
                <w:b w:val="0"/>
              </w:rPr>
              <w:t>, *.</w:t>
            </w:r>
            <w:proofErr w:type="spellStart"/>
            <w:r w:rsidRPr="00AE5CE5">
              <w:rPr>
                <w:b w:val="0"/>
                <w:lang w:val="en-US"/>
              </w:rPr>
              <w:t>xls</w:t>
            </w:r>
            <w:proofErr w:type="spellEnd"/>
            <w:r w:rsidRPr="00AE5CE5">
              <w:rPr>
                <w:b w:val="0"/>
              </w:rPr>
              <w:t>, *.</w:t>
            </w:r>
            <w:proofErr w:type="spellStart"/>
            <w:r w:rsidRPr="00AE5CE5">
              <w:rPr>
                <w:b w:val="0"/>
                <w:lang w:val="en-US"/>
              </w:rPr>
              <w:t>mdf</w:t>
            </w:r>
            <w:proofErr w:type="spellEnd"/>
            <w:r w:rsidRPr="00AE5CE5">
              <w:rPr>
                <w:b w:val="0"/>
              </w:rPr>
              <w:t>, *.</w:t>
            </w:r>
            <w:r w:rsidRPr="00AE5CE5">
              <w:rPr>
                <w:b w:val="0"/>
                <w:lang w:val="en-US"/>
              </w:rPr>
              <w:t>ppt</w:t>
            </w:r>
            <w:r w:rsidRPr="00AE5CE5">
              <w:rPr>
                <w:b w:val="0"/>
              </w:rPr>
              <w:t>), сметная документация в формате «</w:t>
            </w:r>
            <w:proofErr w:type="spellStart"/>
            <w:r w:rsidRPr="00AE5CE5">
              <w:rPr>
                <w:b w:val="0"/>
                <w:lang w:val="en-US"/>
              </w:rPr>
              <w:t>WinPIK</w:t>
            </w:r>
            <w:proofErr w:type="spellEnd"/>
            <w:r w:rsidRPr="00AE5CE5">
              <w:rPr>
                <w:b w:val="0"/>
              </w:rPr>
              <w:t>».</w:t>
            </w:r>
          </w:p>
          <w:p w14:paraId="03FB0FA9" w14:textId="489555DE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Состав и структура электронной версии проектной документации должны быть идентичны бумажному оригиналу.</w:t>
            </w:r>
          </w:p>
          <w:p w14:paraId="51947A05" w14:textId="240C0316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lastRenderedPageBreak/>
              <w:t xml:space="preserve">Электронные версии документации должны быть строго структурированы, наименования папок и файлов должны совпадать с обозначением или наименованием документов. </w:t>
            </w:r>
          </w:p>
          <w:p w14:paraId="4819F16D" w14:textId="7BDF29DF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В электронные версии технических отчетов поместить файлы с описью папок, файлов и содержащихся в файлах документов, представленные в виде таблиц. Таблицы должны содержать: имена папок и файлов, пути к ним на носителе информации, обозначения и наименования документов, содержащихся в файлах.</w:t>
            </w:r>
          </w:p>
          <w:p w14:paraId="69CC33CF" w14:textId="3B5649C5" w:rsidR="00B072B2" w:rsidRPr="00AE5CE5" w:rsidRDefault="00B072B2" w:rsidP="001C63AE">
            <w:pPr>
              <w:jc w:val="both"/>
              <w:rPr>
                <w:rFonts w:eastAsia="Calibri"/>
              </w:rPr>
            </w:pPr>
            <w:r w:rsidRPr="00AE5CE5">
              <w:t>К передаваемым чертежам, должны быть приложены все файлы внешних ссылок всех форматов, используемые в чертежах.</w:t>
            </w:r>
          </w:p>
        </w:tc>
      </w:tr>
      <w:tr w:rsidR="00AE5CE5" w:rsidRPr="00AE5CE5" w14:paraId="75A18275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4086" w14:textId="71803D20" w:rsidR="00B072B2" w:rsidRPr="00AE5CE5" w:rsidRDefault="00E956AB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lastRenderedPageBreak/>
              <w:t>29</w:t>
            </w:r>
            <w:r w:rsidR="00F56C9A" w:rsidRPr="00AE5CE5">
              <w:t>.</w:t>
            </w:r>
            <w:r w:rsidR="00B072B2" w:rsidRPr="00AE5CE5">
              <w:t>Порядок и требования к оформлению перечня оборудования н материалов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E660" w14:textId="5FB5E311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 и предоставить Заказчику в составе ПД:</w:t>
            </w:r>
          </w:p>
          <w:p w14:paraId="6FF0D0A1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ведомость оборудования и материалов;</w:t>
            </w:r>
          </w:p>
          <w:p w14:paraId="0480B5F1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- ведомость объемов работ на каждый этап/объект;</w:t>
            </w:r>
          </w:p>
          <w:p w14:paraId="58D07EFE" w14:textId="77777777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 xml:space="preserve">- проектные спецификации выдать дополнительно в электронном виде в формате </w:t>
            </w:r>
            <w:proofErr w:type="spellStart"/>
            <w:r w:rsidRPr="00AE5CE5">
              <w:rPr>
                <w:b w:val="0"/>
              </w:rPr>
              <w:t>Excel</w:t>
            </w:r>
            <w:proofErr w:type="spellEnd"/>
            <w:r w:rsidRPr="00AE5CE5">
              <w:rPr>
                <w:b w:val="0"/>
              </w:rPr>
              <w:t>.</w:t>
            </w:r>
          </w:p>
          <w:p w14:paraId="51A4C910" w14:textId="5FD4F97C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Разработать, согласовать и предоставить Заказчику опросные листы на оборудование</w:t>
            </w:r>
            <w:r w:rsidR="00F711AC" w:rsidRPr="00AE5CE5">
              <w:rPr>
                <w:b w:val="0"/>
              </w:rPr>
              <w:t>.</w:t>
            </w:r>
          </w:p>
          <w:p w14:paraId="66F239D5" w14:textId="087402FC" w:rsidR="00B072B2" w:rsidRPr="00AE5CE5" w:rsidRDefault="00B072B2" w:rsidP="00F56C9A">
            <w:pPr>
              <w:jc w:val="both"/>
              <w:rPr>
                <w:rFonts w:eastAsia="Calibri"/>
              </w:rPr>
            </w:pPr>
            <w:r w:rsidRPr="00AE5CE5">
              <w:t>Оформить отдельной книгой сборник опросных листов и задания заводам-изготовителям.</w:t>
            </w:r>
          </w:p>
        </w:tc>
      </w:tr>
      <w:tr w:rsidR="00AE5CE5" w:rsidRPr="00AE5CE5" w14:paraId="45554ED2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7195" w14:textId="4193B9BB" w:rsidR="00B072B2" w:rsidRPr="00AE5CE5" w:rsidRDefault="00E956AB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30</w:t>
            </w:r>
            <w:r w:rsidR="00420739" w:rsidRPr="00AE5CE5">
              <w:rPr>
                <w:b w:val="0"/>
              </w:rPr>
              <w:t>.</w:t>
            </w:r>
            <w:r w:rsidR="00B072B2" w:rsidRPr="00AE5CE5">
              <w:rPr>
                <w:b w:val="0"/>
              </w:rPr>
              <w:t xml:space="preserve">Требования к </w:t>
            </w:r>
          </w:p>
          <w:p w14:paraId="40727B5B" w14:textId="68A85557" w:rsidR="00B072B2" w:rsidRPr="00AE5CE5" w:rsidRDefault="00B072B2" w:rsidP="00871219">
            <w:pPr>
              <w:shd w:val="clear" w:color="auto" w:fill="FFFFFF"/>
              <w:ind w:left="45"/>
              <w:jc w:val="both"/>
              <w:rPr>
                <w:rFonts w:eastAsia="Calibri"/>
              </w:rPr>
            </w:pPr>
            <w:r w:rsidRPr="00AE5CE5">
              <w:t>сметной документации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EE052" w14:textId="5B490B2E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Объект данного строительства расположен на территории республики Саха (Якутия), отнесенной согласно ГСН-81-05-02-2007, к VII температурной зоне с коэффициентом 0,9.</w:t>
            </w:r>
          </w:p>
          <w:p w14:paraId="2D506AFA" w14:textId="1C3ED228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Сметная документация должна состоять из локальных смет, объектных смет и сводного сметного расчета стоимости строительства.</w:t>
            </w:r>
          </w:p>
          <w:p w14:paraId="0124D3B6" w14:textId="31111855" w:rsidR="00B072B2" w:rsidRPr="00AE5CE5" w:rsidRDefault="00B072B2" w:rsidP="000A635C">
            <w:pPr>
              <w:pStyle w:val="ConsPlusTitle"/>
              <w:jc w:val="both"/>
              <w:rPr>
                <w:b w:val="0"/>
              </w:rPr>
            </w:pPr>
            <w:r w:rsidRPr="00AE5CE5">
              <w:rPr>
                <w:b w:val="0"/>
              </w:rPr>
              <w:t>Сметная документация должна быть составлена на основе сметно-нормативной базы ФСНБ-2001 (ред. 2017г.) базисно-индексным методом. Накладные расходы принять по МДС 81-34.2004 (районы Крайнего Севера.</w:t>
            </w:r>
          </w:p>
          <w:p w14:paraId="02F32815" w14:textId="77DF3983" w:rsidR="00B072B2" w:rsidRPr="00AE5CE5" w:rsidRDefault="00B072B2" w:rsidP="00420739">
            <w:pPr>
              <w:jc w:val="both"/>
              <w:rPr>
                <w:rFonts w:eastAsia="Calibri"/>
              </w:rPr>
            </w:pPr>
            <w:r w:rsidRPr="00AE5CE5">
              <w:t>За итогом сводного сметного расчета определяется сумма налога на добавочную стоимость (НДС). Ставка налога принята в размере 20%.</w:t>
            </w:r>
          </w:p>
        </w:tc>
      </w:tr>
      <w:tr w:rsidR="00AE5CE5" w:rsidRPr="00AE5CE5" w14:paraId="7492A04D" w14:textId="77777777" w:rsidTr="00820C35">
        <w:trPr>
          <w:trHeight w:val="21"/>
          <w:jc w:val="center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BB74" w14:textId="3CB8245C" w:rsidR="00B072B2" w:rsidRPr="00AE5CE5" w:rsidRDefault="00E956AB" w:rsidP="00F711AC">
            <w:pPr>
              <w:shd w:val="clear" w:color="auto" w:fill="FFFFFF"/>
              <w:ind w:left="45"/>
              <w:jc w:val="both"/>
            </w:pPr>
            <w:r w:rsidRPr="00AE5CE5">
              <w:t>31</w:t>
            </w:r>
            <w:r w:rsidR="00420739" w:rsidRPr="00AE5CE5">
              <w:t xml:space="preserve">. </w:t>
            </w:r>
            <w:r w:rsidR="00B072B2" w:rsidRPr="00AE5CE5">
              <w:t xml:space="preserve">Правила представления. Рассмотрения и </w:t>
            </w:r>
            <w:r w:rsidR="00F711AC" w:rsidRPr="00AE5CE5">
              <w:t>принятия ПД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3493" w14:textId="5027F925" w:rsidR="00B072B2" w:rsidRPr="00AE5CE5" w:rsidRDefault="00B072B2" w:rsidP="001C63AE">
            <w:pPr>
              <w:jc w:val="both"/>
            </w:pPr>
            <w:r w:rsidRPr="00AE5CE5">
              <w:t>З</w:t>
            </w:r>
            <w:r w:rsidR="00F711AC" w:rsidRPr="00AE5CE5">
              <w:t>аказчик рассматривает ПД</w:t>
            </w:r>
            <w:r w:rsidRPr="00AE5CE5">
              <w:t xml:space="preserve"> на предмет соответствия заданию </w:t>
            </w:r>
            <w:r w:rsidR="00F711AC" w:rsidRPr="00AE5CE5">
              <w:t>на проектирование. Приемка ПД</w:t>
            </w:r>
            <w:r w:rsidRPr="00AE5CE5">
              <w:t xml:space="preserve"> по настоящему Заданию будет выполнена Заказчиком в соответствии с Договором.</w:t>
            </w:r>
          </w:p>
        </w:tc>
      </w:tr>
    </w:tbl>
    <w:p w14:paraId="5BACF009" w14:textId="77777777" w:rsidR="00820C35" w:rsidRPr="00AE5CE5" w:rsidRDefault="00820C35" w:rsidP="00820C35"/>
    <w:p w14:paraId="7155BBD8" w14:textId="77777777" w:rsidR="00820C35" w:rsidRPr="00AE5CE5" w:rsidRDefault="00820C35" w:rsidP="00820C35">
      <w:r w:rsidRPr="00AE5CE5">
        <w:t>СОГЛАСОВАНО:</w:t>
      </w:r>
    </w:p>
    <w:p w14:paraId="75976EAE" w14:textId="260CD898" w:rsidR="007E59C1" w:rsidRPr="00AE5CE5" w:rsidRDefault="007E59C1" w:rsidP="007E59C1">
      <w:pPr>
        <w:ind w:right="-428"/>
        <w:rPr>
          <w:bCs/>
        </w:rPr>
      </w:pPr>
    </w:p>
    <w:p w14:paraId="7B8D784E" w14:textId="36D4A469" w:rsidR="004C7C0C" w:rsidRPr="00AE5CE5" w:rsidRDefault="00371BD7" w:rsidP="004C7C0C">
      <w:r>
        <w:t xml:space="preserve">Руководитель проектного офиса 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  <w:t>А.В. Иванюк</w:t>
      </w:r>
    </w:p>
    <w:sectPr w:rsidR="004C7C0C" w:rsidRPr="00AE5CE5" w:rsidSect="00B21316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7906"/>
    <w:multiLevelType w:val="multilevel"/>
    <w:tmpl w:val="E51ABA70"/>
    <w:lvl w:ilvl="0">
      <w:start w:val="1"/>
      <w:numFmt w:val="decimal"/>
      <w:pStyle w:val="TOE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OE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TOE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E41C6F"/>
    <w:multiLevelType w:val="hybridMultilevel"/>
    <w:tmpl w:val="EF8E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62939"/>
    <w:multiLevelType w:val="hybridMultilevel"/>
    <w:tmpl w:val="7556DF26"/>
    <w:lvl w:ilvl="0" w:tplc="32C04896">
      <w:start w:val="1"/>
      <w:numFmt w:val="decimal"/>
      <w:lvlText w:val="34.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D0F5A"/>
    <w:multiLevelType w:val="multilevel"/>
    <w:tmpl w:val="6002985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 w15:restartNumberingAfterBreak="0">
    <w:nsid w:val="165278FC"/>
    <w:multiLevelType w:val="hybridMultilevel"/>
    <w:tmpl w:val="765C3C40"/>
    <w:lvl w:ilvl="0" w:tplc="128CF192">
      <w:start w:val="1"/>
      <w:numFmt w:val="decimal"/>
      <w:lvlText w:val="15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5" w15:restartNumberingAfterBreak="0">
    <w:nsid w:val="255E3A17"/>
    <w:multiLevelType w:val="hybridMultilevel"/>
    <w:tmpl w:val="66486772"/>
    <w:lvl w:ilvl="0" w:tplc="27B6C806">
      <w:start w:val="1"/>
      <w:numFmt w:val="decimal"/>
      <w:lvlText w:val="3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472D1"/>
    <w:multiLevelType w:val="multilevel"/>
    <w:tmpl w:val="0B1C6D56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9648B5"/>
    <w:multiLevelType w:val="hybridMultilevel"/>
    <w:tmpl w:val="CBC492FC"/>
    <w:lvl w:ilvl="0" w:tplc="AD46F84A">
      <w:start w:val="1"/>
      <w:numFmt w:val="decimal"/>
      <w:lvlText w:val="31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8" w15:restartNumberingAfterBreak="0">
    <w:nsid w:val="3A440D5B"/>
    <w:multiLevelType w:val="hybridMultilevel"/>
    <w:tmpl w:val="1AACBBFA"/>
    <w:lvl w:ilvl="0" w:tplc="173EEF74">
      <w:start w:val="1"/>
      <w:numFmt w:val="decimal"/>
      <w:lvlText w:val="29.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1307E8E"/>
    <w:multiLevelType w:val="hybridMultilevel"/>
    <w:tmpl w:val="E4563AF8"/>
    <w:lvl w:ilvl="0" w:tplc="A68A6798">
      <w:start w:val="1"/>
      <w:numFmt w:val="decimal"/>
      <w:lvlText w:val="24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499817DC"/>
    <w:multiLevelType w:val="hybridMultilevel"/>
    <w:tmpl w:val="EB9C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65DEB"/>
    <w:multiLevelType w:val="hybridMultilevel"/>
    <w:tmpl w:val="B8422C8C"/>
    <w:lvl w:ilvl="0" w:tplc="128CF19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9493F"/>
    <w:multiLevelType w:val="multilevel"/>
    <w:tmpl w:val="5FE2D154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DCB3C0F"/>
    <w:multiLevelType w:val="hybridMultilevel"/>
    <w:tmpl w:val="9D02E2C2"/>
    <w:lvl w:ilvl="0" w:tplc="1662F052">
      <w:start w:val="1"/>
      <w:numFmt w:val="decimal"/>
      <w:lvlText w:val="11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33D0A"/>
    <w:multiLevelType w:val="multilevel"/>
    <w:tmpl w:val="E4BC9CF8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0E37B4"/>
    <w:multiLevelType w:val="hybridMultilevel"/>
    <w:tmpl w:val="0FFEFCD2"/>
    <w:lvl w:ilvl="0" w:tplc="0458F95E">
      <w:start w:val="1"/>
      <w:numFmt w:val="decimal"/>
      <w:lvlText w:val="21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92A52"/>
    <w:multiLevelType w:val="hybridMultilevel"/>
    <w:tmpl w:val="87CE6D90"/>
    <w:lvl w:ilvl="0" w:tplc="9B628198">
      <w:start w:val="1"/>
      <w:numFmt w:val="decimal"/>
      <w:lvlText w:val="27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5DB2522A"/>
    <w:multiLevelType w:val="hybridMultilevel"/>
    <w:tmpl w:val="A406F0B2"/>
    <w:lvl w:ilvl="0" w:tplc="CC06BC06">
      <w:start w:val="1"/>
      <w:numFmt w:val="decimal"/>
      <w:lvlText w:val="26.%1."/>
      <w:lvlJc w:val="left"/>
      <w:pPr>
        <w:ind w:left="754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4611B"/>
    <w:multiLevelType w:val="multilevel"/>
    <w:tmpl w:val="0C7071A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166594E"/>
    <w:multiLevelType w:val="hybridMultilevel"/>
    <w:tmpl w:val="E482D8C8"/>
    <w:lvl w:ilvl="0" w:tplc="797ABB74">
      <w:start w:val="1"/>
      <w:numFmt w:val="decimal"/>
      <w:lvlText w:val="17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56843"/>
    <w:multiLevelType w:val="hybridMultilevel"/>
    <w:tmpl w:val="693A69A4"/>
    <w:lvl w:ilvl="0" w:tplc="804E9938">
      <w:start w:val="1"/>
      <w:numFmt w:val="decimal"/>
      <w:lvlText w:val="16.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52D4B"/>
    <w:multiLevelType w:val="hybridMultilevel"/>
    <w:tmpl w:val="1916D87C"/>
    <w:lvl w:ilvl="0" w:tplc="DD8CC5A8">
      <w:start w:val="1"/>
      <w:numFmt w:val="decimal"/>
      <w:lvlText w:val="12.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6C526470"/>
    <w:multiLevelType w:val="hybridMultilevel"/>
    <w:tmpl w:val="E06AFCD4"/>
    <w:lvl w:ilvl="0" w:tplc="056EADBE">
      <w:start w:val="1"/>
      <w:numFmt w:val="decimal"/>
      <w:lvlText w:val="14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23" w15:restartNumberingAfterBreak="0">
    <w:nsid w:val="724C1CD0"/>
    <w:multiLevelType w:val="hybridMultilevel"/>
    <w:tmpl w:val="172E7D88"/>
    <w:lvl w:ilvl="0" w:tplc="0D68AAD2">
      <w:start w:val="1"/>
      <w:numFmt w:val="decimal"/>
      <w:lvlText w:val="19.%1.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4" w15:restartNumberingAfterBreak="0">
    <w:nsid w:val="734E438D"/>
    <w:multiLevelType w:val="hybridMultilevel"/>
    <w:tmpl w:val="68FCFA86"/>
    <w:lvl w:ilvl="0" w:tplc="A43648AC">
      <w:start w:val="1"/>
      <w:numFmt w:val="decimal"/>
      <w:lvlText w:val="21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928" w:hanging="360"/>
      </w:pPr>
    </w:lvl>
    <w:lvl w:ilvl="2" w:tplc="0419001B">
      <w:start w:val="1"/>
      <w:numFmt w:val="lowerRoman"/>
      <w:lvlText w:val="%3."/>
      <w:lvlJc w:val="right"/>
      <w:pPr>
        <w:ind w:left="2648" w:hanging="180"/>
      </w:pPr>
    </w:lvl>
    <w:lvl w:ilvl="3" w:tplc="0419000F">
      <w:start w:val="1"/>
      <w:numFmt w:val="decimal"/>
      <w:lvlText w:val="%4."/>
      <w:lvlJc w:val="left"/>
      <w:pPr>
        <w:ind w:left="3368" w:hanging="360"/>
      </w:pPr>
    </w:lvl>
    <w:lvl w:ilvl="4" w:tplc="04190019">
      <w:start w:val="1"/>
      <w:numFmt w:val="lowerLetter"/>
      <w:lvlText w:val="%5."/>
      <w:lvlJc w:val="left"/>
      <w:pPr>
        <w:ind w:left="4088" w:hanging="360"/>
      </w:pPr>
    </w:lvl>
    <w:lvl w:ilvl="5" w:tplc="0419001B">
      <w:start w:val="1"/>
      <w:numFmt w:val="lowerRoman"/>
      <w:lvlText w:val="%6."/>
      <w:lvlJc w:val="right"/>
      <w:pPr>
        <w:ind w:left="4808" w:hanging="180"/>
      </w:pPr>
    </w:lvl>
    <w:lvl w:ilvl="6" w:tplc="0419000F">
      <w:start w:val="1"/>
      <w:numFmt w:val="decimal"/>
      <w:lvlText w:val="%7."/>
      <w:lvlJc w:val="left"/>
      <w:pPr>
        <w:ind w:left="5528" w:hanging="360"/>
      </w:pPr>
    </w:lvl>
    <w:lvl w:ilvl="7" w:tplc="04190019">
      <w:start w:val="1"/>
      <w:numFmt w:val="lowerLetter"/>
      <w:lvlText w:val="%8."/>
      <w:lvlJc w:val="left"/>
      <w:pPr>
        <w:ind w:left="6248" w:hanging="360"/>
      </w:pPr>
    </w:lvl>
    <w:lvl w:ilvl="8" w:tplc="0419001B">
      <w:start w:val="1"/>
      <w:numFmt w:val="lowerRoman"/>
      <w:lvlText w:val="%9."/>
      <w:lvlJc w:val="right"/>
      <w:pPr>
        <w:ind w:left="6968" w:hanging="180"/>
      </w:pPr>
    </w:lvl>
  </w:abstractNum>
  <w:abstractNum w:abstractNumId="25" w15:restartNumberingAfterBreak="0">
    <w:nsid w:val="74221E6F"/>
    <w:multiLevelType w:val="hybridMultilevel"/>
    <w:tmpl w:val="2FBA5488"/>
    <w:lvl w:ilvl="0" w:tplc="31748ED6">
      <w:start w:val="1"/>
      <w:numFmt w:val="decimal"/>
      <w:lvlText w:val="3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07D6F"/>
    <w:multiLevelType w:val="hybridMultilevel"/>
    <w:tmpl w:val="66821E6A"/>
    <w:lvl w:ilvl="0" w:tplc="6C162330">
      <w:start w:val="1"/>
      <w:numFmt w:val="decimal"/>
      <w:lvlText w:val="23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C604A"/>
    <w:multiLevelType w:val="hybridMultilevel"/>
    <w:tmpl w:val="23A86F7C"/>
    <w:lvl w:ilvl="0" w:tplc="26E80200">
      <w:start w:val="10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A3B06BB"/>
    <w:multiLevelType w:val="hybridMultilevel"/>
    <w:tmpl w:val="DB526E78"/>
    <w:lvl w:ilvl="0" w:tplc="B65A2402">
      <w:start w:val="1"/>
      <w:numFmt w:val="decimal"/>
      <w:lvlText w:val="37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B2A71"/>
    <w:multiLevelType w:val="hybridMultilevel"/>
    <w:tmpl w:val="FD4ACC24"/>
    <w:lvl w:ilvl="0" w:tplc="DD8CC5A8">
      <w:start w:val="1"/>
      <w:numFmt w:val="decimal"/>
      <w:lvlText w:val="12.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30" w15:restartNumberingAfterBreak="0">
    <w:nsid w:val="7E0132B8"/>
    <w:multiLevelType w:val="hybridMultilevel"/>
    <w:tmpl w:val="066EFF26"/>
    <w:lvl w:ilvl="0" w:tplc="4DC616CA">
      <w:start w:val="1"/>
      <w:numFmt w:val="decimal"/>
      <w:lvlText w:val="25.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F18CC"/>
    <w:multiLevelType w:val="hybridMultilevel"/>
    <w:tmpl w:val="1C94DB88"/>
    <w:lvl w:ilvl="0" w:tplc="5EEAA41A">
      <w:start w:val="1"/>
      <w:numFmt w:val="decimal"/>
      <w:lvlText w:val="32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1"/>
  </w:num>
  <w:num w:numId="18">
    <w:abstractNumId w:val="3"/>
  </w:num>
  <w:num w:numId="19">
    <w:abstractNumId w:val="11"/>
  </w:num>
  <w:num w:numId="20">
    <w:abstractNumId w:val="18"/>
  </w:num>
  <w:num w:numId="21">
    <w:abstractNumId w:val="23"/>
  </w:num>
  <w:num w:numId="22">
    <w:abstractNumId w:val="15"/>
  </w:num>
  <w:num w:numId="23">
    <w:abstractNumId w:val="17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5"/>
  </w:num>
  <w:num w:numId="27">
    <w:abstractNumId w:val="28"/>
  </w:num>
  <w:num w:numId="28">
    <w:abstractNumId w:val="1"/>
  </w:num>
  <w:num w:numId="29">
    <w:abstractNumId w:val="10"/>
  </w:num>
  <w:num w:numId="30">
    <w:abstractNumId w:val="2"/>
  </w:num>
  <w:num w:numId="31">
    <w:abstractNumId w:val="14"/>
  </w:num>
  <w:num w:numId="32">
    <w:abstractNumId w:val="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492"/>
    <w:rsid w:val="000007B6"/>
    <w:rsid w:val="00005512"/>
    <w:rsid w:val="000114C3"/>
    <w:rsid w:val="00022A38"/>
    <w:rsid w:val="00063071"/>
    <w:rsid w:val="00081482"/>
    <w:rsid w:val="000932CA"/>
    <w:rsid w:val="000A5945"/>
    <w:rsid w:val="000A657F"/>
    <w:rsid w:val="000C6888"/>
    <w:rsid w:val="000D7BFD"/>
    <w:rsid w:val="000F276E"/>
    <w:rsid w:val="00103EC0"/>
    <w:rsid w:val="00112141"/>
    <w:rsid w:val="00116F0C"/>
    <w:rsid w:val="00131F3A"/>
    <w:rsid w:val="001674BC"/>
    <w:rsid w:val="001C63AE"/>
    <w:rsid w:val="001E5492"/>
    <w:rsid w:val="001E7CDC"/>
    <w:rsid w:val="001E7DA7"/>
    <w:rsid w:val="00213F0D"/>
    <w:rsid w:val="002323F6"/>
    <w:rsid w:val="00270B47"/>
    <w:rsid w:val="0028664E"/>
    <w:rsid w:val="002A2EB0"/>
    <w:rsid w:val="002A6DB3"/>
    <w:rsid w:val="002D5797"/>
    <w:rsid w:val="00315AB9"/>
    <w:rsid w:val="00335C60"/>
    <w:rsid w:val="0035361D"/>
    <w:rsid w:val="00371BD7"/>
    <w:rsid w:val="00390873"/>
    <w:rsid w:val="003C776D"/>
    <w:rsid w:val="003E324A"/>
    <w:rsid w:val="003F6908"/>
    <w:rsid w:val="00420739"/>
    <w:rsid w:val="00421E99"/>
    <w:rsid w:val="004454F6"/>
    <w:rsid w:val="00461A94"/>
    <w:rsid w:val="00484C2F"/>
    <w:rsid w:val="004A0800"/>
    <w:rsid w:val="004A3EC1"/>
    <w:rsid w:val="004B4BEC"/>
    <w:rsid w:val="004C20C9"/>
    <w:rsid w:val="004C7C0C"/>
    <w:rsid w:val="004D43F2"/>
    <w:rsid w:val="00517FFA"/>
    <w:rsid w:val="00520E6A"/>
    <w:rsid w:val="005612A9"/>
    <w:rsid w:val="00565FCA"/>
    <w:rsid w:val="00572A18"/>
    <w:rsid w:val="00580679"/>
    <w:rsid w:val="005976B6"/>
    <w:rsid w:val="005A1386"/>
    <w:rsid w:val="005A6267"/>
    <w:rsid w:val="005A6AC6"/>
    <w:rsid w:val="005D6B6E"/>
    <w:rsid w:val="00601AF2"/>
    <w:rsid w:val="00601ED0"/>
    <w:rsid w:val="006050EE"/>
    <w:rsid w:val="00656524"/>
    <w:rsid w:val="006775FC"/>
    <w:rsid w:val="006879B5"/>
    <w:rsid w:val="0069232D"/>
    <w:rsid w:val="006940DC"/>
    <w:rsid w:val="00697368"/>
    <w:rsid w:val="006A2DDB"/>
    <w:rsid w:val="006B0735"/>
    <w:rsid w:val="006B59C7"/>
    <w:rsid w:val="006E3774"/>
    <w:rsid w:val="006F089B"/>
    <w:rsid w:val="006F27CB"/>
    <w:rsid w:val="00700851"/>
    <w:rsid w:val="00725CBE"/>
    <w:rsid w:val="00727C9F"/>
    <w:rsid w:val="00732658"/>
    <w:rsid w:val="00737480"/>
    <w:rsid w:val="0074004A"/>
    <w:rsid w:val="00783F7C"/>
    <w:rsid w:val="007940B6"/>
    <w:rsid w:val="00794FD7"/>
    <w:rsid w:val="007D168C"/>
    <w:rsid w:val="007E59C1"/>
    <w:rsid w:val="008165B5"/>
    <w:rsid w:val="00820C35"/>
    <w:rsid w:val="00822D38"/>
    <w:rsid w:val="00843CAB"/>
    <w:rsid w:val="00847246"/>
    <w:rsid w:val="00871219"/>
    <w:rsid w:val="008B546B"/>
    <w:rsid w:val="008C5128"/>
    <w:rsid w:val="008E165E"/>
    <w:rsid w:val="008F5C34"/>
    <w:rsid w:val="00942CFB"/>
    <w:rsid w:val="0095213B"/>
    <w:rsid w:val="00956980"/>
    <w:rsid w:val="0096477F"/>
    <w:rsid w:val="009B21C6"/>
    <w:rsid w:val="009B4CAF"/>
    <w:rsid w:val="009B547D"/>
    <w:rsid w:val="009D100F"/>
    <w:rsid w:val="00A03AA4"/>
    <w:rsid w:val="00A40093"/>
    <w:rsid w:val="00A46F98"/>
    <w:rsid w:val="00A51715"/>
    <w:rsid w:val="00A7032A"/>
    <w:rsid w:val="00AD3E67"/>
    <w:rsid w:val="00AE236D"/>
    <w:rsid w:val="00AE5CE5"/>
    <w:rsid w:val="00B0107E"/>
    <w:rsid w:val="00B01CEE"/>
    <w:rsid w:val="00B072B2"/>
    <w:rsid w:val="00B16F3A"/>
    <w:rsid w:val="00B21316"/>
    <w:rsid w:val="00B52EFB"/>
    <w:rsid w:val="00B64E1F"/>
    <w:rsid w:val="00B77646"/>
    <w:rsid w:val="00BA1ED0"/>
    <w:rsid w:val="00BC694B"/>
    <w:rsid w:val="00BE7E12"/>
    <w:rsid w:val="00C256CB"/>
    <w:rsid w:val="00C440BF"/>
    <w:rsid w:val="00C5194E"/>
    <w:rsid w:val="00C6628E"/>
    <w:rsid w:val="00C714DD"/>
    <w:rsid w:val="00CA18E8"/>
    <w:rsid w:val="00CE3011"/>
    <w:rsid w:val="00D0078D"/>
    <w:rsid w:val="00D03FE6"/>
    <w:rsid w:val="00D100D3"/>
    <w:rsid w:val="00D561AD"/>
    <w:rsid w:val="00D83C3A"/>
    <w:rsid w:val="00D907B2"/>
    <w:rsid w:val="00DD173C"/>
    <w:rsid w:val="00E039DF"/>
    <w:rsid w:val="00E042B1"/>
    <w:rsid w:val="00E139B7"/>
    <w:rsid w:val="00E37C95"/>
    <w:rsid w:val="00E756B2"/>
    <w:rsid w:val="00E956AB"/>
    <w:rsid w:val="00EB528D"/>
    <w:rsid w:val="00F13473"/>
    <w:rsid w:val="00F2145D"/>
    <w:rsid w:val="00F26731"/>
    <w:rsid w:val="00F33E41"/>
    <w:rsid w:val="00F53046"/>
    <w:rsid w:val="00F56420"/>
    <w:rsid w:val="00F56C9A"/>
    <w:rsid w:val="00F60F3D"/>
    <w:rsid w:val="00F711AC"/>
    <w:rsid w:val="00F87AB8"/>
    <w:rsid w:val="00F95186"/>
    <w:rsid w:val="00FA40A7"/>
    <w:rsid w:val="00FD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B32D"/>
  <w15:docId w15:val="{F8847B0D-2C92-43E1-A081-0D55BA97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7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4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C7C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4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7C0C"/>
    <w:rPr>
      <w:rFonts w:ascii="Arial" w:eastAsia="Times New Roman" w:hAnsi="Arial" w:cs="Arial"/>
      <w:b/>
      <w:bCs/>
      <w:i/>
      <w:iCs/>
      <w:sz w:val="28"/>
      <w:szCs w:val="28"/>
      <w:lang w:val="x-none" w:eastAsia="ru-RU"/>
    </w:rPr>
  </w:style>
  <w:style w:type="character" w:styleId="a3">
    <w:name w:val="Hyperlink"/>
    <w:rsid w:val="004C7C0C"/>
    <w:rPr>
      <w:color w:val="0000FF"/>
      <w:u w:val="single"/>
    </w:rPr>
  </w:style>
  <w:style w:type="paragraph" w:styleId="11">
    <w:name w:val="index 1"/>
    <w:basedOn w:val="a"/>
    <w:next w:val="a"/>
    <w:rsid w:val="004C7C0C"/>
    <w:pPr>
      <w:ind w:left="240" w:hanging="240"/>
    </w:pPr>
  </w:style>
  <w:style w:type="paragraph" w:styleId="a4">
    <w:name w:val="Balloon Text"/>
    <w:basedOn w:val="a"/>
    <w:link w:val="a5"/>
    <w:uiPriority w:val="99"/>
    <w:semiHidden/>
    <w:unhideWhenUsed/>
    <w:rsid w:val="00F60F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0F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C256CB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6F2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EHeading1">
    <w:name w:val="TOE Heading 1"/>
    <w:basedOn w:val="1"/>
    <w:next w:val="a"/>
    <w:rsid w:val="000114C3"/>
    <w:pPr>
      <w:keepLines w:val="0"/>
      <w:numPr>
        <w:numId w:val="24"/>
      </w:numPr>
      <w:tabs>
        <w:tab w:val="clear" w:pos="720"/>
      </w:tabs>
      <w:spacing w:before="400"/>
      <w:ind w:left="719" w:hanging="360"/>
      <w:jc w:val="both"/>
    </w:pPr>
    <w:rPr>
      <w:rFonts w:ascii="Times New Roman" w:eastAsia="Times New Roman" w:hAnsi="Times New Roman" w:cs="Times New Roman"/>
      <w:b/>
      <w:color w:val="auto"/>
      <w:kern w:val="28"/>
      <w:sz w:val="24"/>
      <w:szCs w:val="20"/>
      <w:lang w:val="en-US" w:eastAsia="en-US"/>
    </w:rPr>
  </w:style>
  <w:style w:type="paragraph" w:customStyle="1" w:styleId="TOEHeading2">
    <w:name w:val="TOE Heading 2"/>
    <w:basedOn w:val="2"/>
    <w:next w:val="a"/>
    <w:rsid w:val="000114C3"/>
    <w:pPr>
      <w:numPr>
        <w:ilvl w:val="1"/>
        <w:numId w:val="24"/>
      </w:numPr>
      <w:tabs>
        <w:tab w:val="clear" w:pos="720"/>
        <w:tab w:val="num" w:pos="360"/>
      </w:tabs>
      <w:spacing w:before="200" w:after="0"/>
      <w:ind w:left="0" w:firstLine="851"/>
    </w:pPr>
    <w:rPr>
      <w:rFonts w:ascii="Times New Roman" w:hAnsi="Times New Roman" w:cs="Times New Roman"/>
      <w:bCs w:val="0"/>
      <w:i w:val="0"/>
      <w:iCs w:val="0"/>
      <w:sz w:val="20"/>
      <w:szCs w:val="20"/>
      <w:lang w:val="en-US" w:eastAsia="en-US"/>
    </w:rPr>
  </w:style>
  <w:style w:type="paragraph" w:customStyle="1" w:styleId="TOEHeading3">
    <w:name w:val="TOE Heading 3"/>
    <w:basedOn w:val="3"/>
    <w:next w:val="a"/>
    <w:rsid w:val="000114C3"/>
    <w:pPr>
      <w:keepLines w:val="0"/>
      <w:numPr>
        <w:ilvl w:val="2"/>
        <w:numId w:val="24"/>
      </w:numPr>
      <w:tabs>
        <w:tab w:val="clear" w:pos="720"/>
      </w:tabs>
      <w:spacing w:before="240"/>
      <w:ind w:left="2160" w:hanging="180"/>
      <w:jc w:val="both"/>
    </w:pPr>
    <w:rPr>
      <w:rFonts w:ascii="Times New Roman" w:eastAsia="Times New Roman" w:hAnsi="Times New Roman" w:cs="Times New Roman"/>
      <w:b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114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14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8">
    <w:name w:val="annotation reference"/>
    <w:uiPriority w:val="99"/>
    <w:semiHidden/>
    <w:rsid w:val="00DD173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DD173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D1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F69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F69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61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No Spacing"/>
    <w:uiPriority w:val="1"/>
    <w:qFormat/>
    <w:rsid w:val="00C51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uiPriority w:val="99"/>
    <w:rsid w:val="00A46F98"/>
    <w:pPr>
      <w:spacing w:after="1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2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9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6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РНГ</Company>
  <LinksUpToDate>false</LinksUpToDate>
  <CharactersWithSpaces>17059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Сергей Владимирович</dc:creator>
  <cp:keywords/>
  <dc:description/>
  <cp:lastModifiedBy>Microsoft Office User</cp:lastModifiedBy>
  <cp:revision>17</cp:revision>
  <cp:lastPrinted>2018-01-30T11:33:00Z</cp:lastPrinted>
  <dcterms:created xsi:type="dcterms:W3CDTF">2019-11-21T02:15:00Z</dcterms:created>
  <dcterms:modified xsi:type="dcterms:W3CDTF">2020-04-03T03:56:00Z</dcterms:modified>
</cp:coreProperties>
</file>